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9" w:rsidRDefault="00A95E79">
      <w:pPr>
        <w:spacing w:before="120" w:line="360" w:lineRule="auto"/>
        <w:ind w:left="284" w:right="283" w:firstLine="567"/>
        <w:jc w:val="both"/>
      </w:pPr>
      <w:bookmarkStart w:id="0" w:name="_GoBack"/>
      <w:bookmarkEnd w:id="0"/>
      <w:r>
        <w:t xml:space="preserve"> </w:t>
      </w:r>
    </w:p>
    <w:p w:rsidR="000A3C2B" w:rsidRPr="000A3C2B" w:rsidRDefault="000A3C2B" w:rsidP="000A3C2B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C2B">
        <w:rPr>
          <w:rFonts w:ascii="Times New Roman" w:hAnsi="Times New Roman" w:cs="Times New Roman"/>
          <w:b/>
          <w:bCs/>
          <w:sz w:val="28"/>
          <w:szCs w:val="28"/>
        </w:rPr>
        <w:t xml:space="preserve">Zápis z 2. schůze výboru konané dne </w:t>
      </w:r>
      <w:r w:rsidR="00ED008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0A3C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D0086">
        <w:rPr>
          <w:rFonts w:ascii="Times New Roman" w:hAnsi="Times New Roman" w:cs="Times New Roman"/>
          <w:b/>
          <w:bCs/>
          <w:sz w:val="28"/>
          <w:szCs w:val="28"/>
        </w:rPr>
        <w:t>dubna</w:t>
      </w:r>
      <w:r w:rsidRPr="000A3C2B">
        <w:rPr>
          <w:rFonts w:ascii="Times New Roman" w:hAnsi="Times New Roman" w:cs="Times New Roman"/>
          <w:b/>
          <w:bCs/>
          <w:sz w:val="28"/>
          <w:szCs w:val="28"/>
        </w:rPr>
        <w:t xml:space="preserve"> 2015 v zasedací místnosti Lékařského domu, Sokolská 31, Praha 2, od 10 hodin</w:t>
      </w:r>
    </w:p>
    <w:p w:rsidR="00731A09" w:rsidRPr="000A3C2B" w:rsidRDefault="00731A09" w:rsidP="00731A09">
      <w:pPr>
        <w:jc w:val="both"/>
        <w:rPr>
          <w:sz w:val="28"/>
          <w:szCs w:val="28"/>
        </w:rPr>
      </w:pPr>
    </w:p>
    <w:p w:rsidR="00731A09" w:rsidRPr="00A773F9" w:rsidRDefault="00ED0086" w:rsidP="000A3C2B">
      <w:pPr>
        <w:rPr>
          <w:sz w:val="24"/>
          <w:szCs w:val="24"/>
        </w:rPr>
      </w:pPr>
      <w:r>
        <w:rPr>
          <w:sz w:val="24"/>
          <w:szCs w:val="24"/>
        </w:rPr>
        <w:t>Přítomni:  Šeblová, Ticháček, Knor, Urbánek, Deyl, Slabý, Franěk, RK: Hubáček, Kočí, Škulec</w:t>
      </w:r>
      <w:r w:rsidR="009315BC">
        <w:rPr>
          <w:sz w:val="24"/>
          <w:szCs w:val="24"/>
        </w:rPr>
        <w:t xml:space="preserve">, j.h. k bodu 4 – p. Jiří Kodet, DiS. </w:t>
      </w:r>
    </w:p>
    <w:p w:rsidR="00731A09" w:rsidRPr="00A773F9" w:rsidRDefault="00731A09" w:rsidP="000A3C2B">
      <w:pPr>
        <w:rPr>
          <w:sz w:val="24"/>
          <w:szCs w:val="24"/>
        </w:rPr>
      </w:pPr>
      <w:r w:rsidRPr="00A773F9">
        <w:rPr>
          <w:sz w:val="24"/>
          <w:szCs w:val="24"/>
        </w:rPr>
        <w:t xml:space="preserve">Omluveni: </w:t>
      </w:r>
      <w:r w:rsidR="00ED0086">
        <w:rPr>
          <w:sz w:val="24"/>
          <w:szCs w:val="24"/>
        </w:rPr>
        <w:t>Gřegoř, Truhlář</w:t>
      </w:r>
    </w:p>
    <w:p w:rsidR="005C7830" w:rsidRDefault="00ED0086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 w:rsidRPr="00544FE5">
        <w:rPr>
          <w:b/>
          <w:bCs/>
          <w:sz w:val="24"/>
          <w:szCs w:val="24"/>
        </w:rPr>
        <w:t>Aktuální stav vzdělávání</w:t>
      </w:r>
      <w:r>
        <w:rPr>
          <w:bCs/>
          <w:sz w:val="24"/>
          <w:szCs w:val="24"/>
        </w:rPr>
        <w:t>: informace jsou protichůdné, dle MZ by měl vyjít program ve Věstníku – základní obor, nicméně ČLK se neustále vůči urgentní medicíně vymezuje. Naše stanoviska jsme rozeslali, zatím vyčkáme vývoje. Byla zaslána i reakce do Tempus medicorum, kde místopředseda VR ČLK explicitně jmenoval (nesouhlasně) pouze UM.</w:t>
      </w:r>
    </w:p>
    <w:p w:rsidR="00ED0086" w:rsidRDefault="00544FE5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Stanovy společnosti/ČLS JEP. </w:t>
      </w:r>
      <w:r>
        <w:rPr>
          <w:bCs/>
          <w:sz w:val="24"/>
          <w:szCs w:val="24"/>
        </w:rPr>
        <w:t xml:space="preserve">Diskuze, zda použít „vzorové stanovy organizační složky“ nebo se držet pouze aktualizovaných Stanov ČLS JEP. Do 10. 6. Ticháček prostuduje a předloží návrhy výboru. </w:t>
      </w:r>
    </w:p>
    <w:p w:rsidR="00544FE5" w:rsidRDefault="00854AF0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Programové prohlášení:</w:t>
      </w:r>
      <w:r>
        <w:rPr>
          <w:bCs/>
          <w:sz w:val="24"/>
          <w:szCs w:val="24"/>
        </w:rPr>
        <w:t xml:space="preserve"> viz příloha.</w:t>
      </w:r>
    </w:p>
    <w:p w:rsidR="009315BC" w:rsidRDefault="009315BC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 w:rsidRPr="009315BC">
        <w:rPr>
          <w:b/>
          <w:bCs/>
          <w:sz w:val="24"/>
          <w:szCs w:val="24"/>
        </w:rPr>
        <w:t>Sekce</w:t>
      </w:r>
      <w:r>
        <w:rPr>
          <w:bCs/>
          <w:sz w:val="24"/>
          <w:szCs w:val="24"/>
        </w:rPr>
        <w:t>: pro obě sekce bude zatím kontaktní osobou Šeblová.</w:t>
      </w:r>
    </w:p>
    <w:p w:rsidR="00854AF0" w:rsidRDefault="009315BC" w:rsidP="009315BC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9315BC">
        <w:rPr>
          <w:bCs/>
          <w:sz w:val="24"/>
          <w:szCs w:val="24"/>
          <w:u w:val="single"/>
        </w:rPr>
        <w:t>Sekce mladých lékařů UM</w:t>
      </w:r>
      <w:r>
        <w:rPr>
          <w:bCs/>
          <w:sz w:val="24"/>
          <w:szCs w:val="24"/>
        </w:rPr>
        <w:t xml:space="preserve"> je registrovaná od loňského roku, má 12 členů, 5 lékařů a 7 studentů medicíny. V březnu byli členové i zájemci osloveni předsedkyní, další organizace by se ujal MUDr. Hlaváček, ze strany výboru nabídka opakování jednodenní vzdělávací akce, případně samostatného bloku na Dostálových dnech. </w:t>
      </w:r>
    </w:p>
    <w:p w:rsidR="009315BC" w:rsidRDefault="009315BC" w:rsidP="009315BC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Sekce nelékařských zdravotnických pracovníků:</w:t>
      </w:r>
      <w:r w:rsidRPr="009315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přidružení členové-nelékaři též osloveni v březnu předsedkyní, zorganizovali schůzku a projevili zájem o vytvoření sekce v rámci odborné společnosti. Jako zástupce pro jednání s výborem si zvolili pana J. Kodeta, DiS. – na schůzi informoval členy výboru o záměrech sekce. Ze strany výboru podpora vzniku, též nabídka samostatného bloku na DD, další spolupráce na odborných tématech dle aktuální situace. Šeblová zajistí registraci sekce na předsednictvu ČLS JEP.</w:t>
      </w:r>
    </w:p>
    <w:p w:rsidR="009315BC" w:rsidRDefault="009315BC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 w:rsidRPr="009315BC">
        <w:rPr>
          <w:b/>
          <w:bCs/>
          <w:sz w:val="24"/>
          <w:szCs w:val="24"/>
        </w:rPr>
        <w:t>Pracovní skupina USG</w:t>
      </w:r>
      <w:r>
        <w:rPr>
          <w:bCs/>
          <w:sz w:val="24"/>
          <w:szCs w:val="24"/>
        </w:rPr>
        <w:t xml:space="preserve">: </w:t>
      </w:r>
      <w:r w:rsidR="008F6D42">
        <w:rPr>
          <w:bCs/>
          <w:sz w:val="24"/>
          <w:szCs w:val="24"/>
        </w:rPr>
        <w:t>návrh MUDr. Škulce, mailingem osloví členy společnosti. Výbor doporučuje zatím pracovní skupinu, s účastí i odborníků z jiných odborností/společností pro zajištění dostatečné šíře pohledu na problematiku.</w:t>
      </w:r>
    </w:p>
    <w:p w:rsidR="009315BC" w:rsidRDefault="009315BC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 w:rsidRPr="009315BC">
        <w:rPr>
          <w:b/>
          <w:bCs/>
          <w:sz w:val="24"/>
          <w:szCs w:val="24"/>
        </w:rPr>
        <w:t>Informace pokladníka</w:t>
      </w:r>
      <w:r>
        <w:rPr>
          <w:bCs/>
          <w:sz w:val="24"/>
          <w:szCs w:val="24"/>
        </w:rPr>
        <w:t xml:space="preserve">: </w:t>
      </w:r>
      <w:r w:rsidR="008F6D42">
        <w:rPr>
          <w:bCs/>
          <w:sz w:val="24"/>
          <w:szCs w:val="24"/>
        </w:rPr>
        <w:t xml:space="preserve">loňský výsledek hospodaření společnosti + 4908 Kč, ve fondu JEP pro naši společnost 446 959 (lze čerpat v souladu se stanovami a postupu ČLS JEP). Příjmy jsou členské příspěvky, výdaje členství kromě poštovného EuSEM (1,5 EUR/člena), nyní bude i poplatek za členství UEMS ve výši 200 EUR/národní společnost. Výborem schválena asistentka pro administrativní práce na základě DPČ 10 hodin měsíčně/150 Kč/hod., náklady 1500 Kč/měsíčně. Poplatky za členství dlouhodobě nezvyšovány – 200 Kč, poplatek ČLS JEP opakovaně v minulých letech zvyšován na současných 300 Kč. Koncem roku zvážit valorizaci členských příspěvků s diferenciací řádných a přidružených členů. </w:t>
      </w:r>
    </w:p>
    <w:p w:rsidR="009315BC" w:rsidRDefault="009315BC" w:rsidP="00ED0086">
      <w:pPr>
        <w:numPr>
          <w:ilvl w:val="0"/>
          <w:numId w:val="36"/>
        </w:numPr>
        <w:spacing w:before="120"/>
        <w:ind w:right="284"/>
        <w:rPr>
          <w:bCs/>
          <w:sz w:val="24"/>
          <w:szCs w:val="24"/>
        </w:rPr>
      </w:pPr>
      <w:r w:rsidRPr="009315BC">
        <w:rPr>
          <w:b/>
          <w:bCs/>
          <w:sz w:val="24"/>
          <w:szCs w:val="24"/>
        </w:rPr>
        <w:t>Varia</w:t>
      </w:r>
      <w:r>
        <w:rPr>
          <w:bCs/>
          <w:sz w:val="24"/>
          <w:szCs w:val="24"/>
        </w:rPr>
        <w:t>:</w:t>
      </w:r>
    </w:p>
    <w:p w:rsidR="00932ED8" w:rsidRDefault="00932ED8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932ED8">
        <w:rPr>
          <w:bCs/>
          <w:sz w:val="24"/>
          <w:szCs w:val="24"/>
          <w:u w:val="single"/>
        </w:rPr>
        <w:lastRenderedPageBreak/>
        <w:t>Dopis z</w:t>
      </w:r>
      <w:r>
        <w:rPr>
          <w:bCs/>
          <w:sz w:val="24"/>
          <w:szCs w:val="24"/>
          <w:u w:val="single"/>
        </w:rPr>
        <w:t> </w:t>
      </w:r>
      <w:r w:rsidRPr="00932ED8">
        <w:rPr>
          <w:bCs/>
          <w:sz w:val="24"/>
          <w:szCs w:val="24"/>
          <w:u w:val="single"/>
        </w:rPr>
        <w:t>UEMS</w:t>
      </w:r>
      <w:r>
        <w:rPr>
          <w:bCs/>
          <w:sz w:val="24"/>
          <w:szCs w:val="24"/>
          <w:u w:val="single"/>
        </w:rPr>
        <w:t xml:space="preserve">: </w:t>
      </w:r>
      <w:r w:rsidRPr="00932ED8">
        <w:rPr>
          <w:bCs/>
          <w:sz w:val="24"/>
          <w:szCs w:val="24"/>
        </w:rPr>
        <w:t xml:space="preserve">od letošního roku </w:t>
      </w:r>
      <w:r>
        <w:rPr>
          <w:bCs/>
          <w:sz w:val="24"/>
          <w:szCs w:val="24"/>
        </w:rPr>
        <w:t xml:space="preserve">byly avizované poplatky, 200 EUR/členskou zemi.  SUMMK ČLS JEP má 2 zástupce s hlasovacím právem, jednání 2 x ročně, po dohodě ke snížení nákladů se střídají. </w:t>
      </w:r>
    </w:p>
    <w:p w:rsidR="00932ED8" w:rsidRDefault="00932ED8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932ED8">
        <w:rPr>
          <w:bCs/>
          <w:sz w:val="24"/>
          <w:szCs w:val="24"/>
          <w:u w:val="single"/>
        </w:rPr>
        <w:t>Žádost o odbornou garanci Rally Rejvíz 2015</w:t>
      </w:r>
      <w:r>
        <w:rPr>
          <w:bCs/>
          <w:sz w:val="24"/>
          <w:szCs w:val="24"/>
        </w:rPr>
        <w:t xml:space="preserve">: kontaktní osoba za výbor MUDr. Franěk, výbor schvaluje. </w:t>
      </w:r>
    </w:p>
    <w:p w:rsidR="00932ED8" w:rsidRDefault="00932ED8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932ED8">
        <w:rPr>
          <w:bCs/>
          <w:sz w:val="24"/>
          <w:szCs w:val="24"/>
          <w:u w:val="single"/>
        </w:rPr>
        <w:t>Ekonomika urgentních příjmů</w:t>
      </w:r>
      <w:r>
        <w:rPr>
          <w:bCs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nutno vytvořit kódy a pod odborností 709 zažádat o jejich zavedení. Pokud UP vytvoří kalkulaci, Slabý vezme na jednání s pojišťovnami.</w:t>
      </w:r>
    </w:p>
    <w:p w:rsidR="00932ED8" w:rsidRDefault="00932ED8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932ED8">
        <w:rPr>
          <w:bCs/>
          <w:sz w:val="24"/>
          <w:szCs w:val="24"/>
          <w:u w:val="single"/>
        </w:rPr>
        <w:t xml:space="preserve">Podpora dopisu nemocnici Nymburk </w:t>
      </w:r>
      <w:r w:rsidRPr="00932ED8">
        <w:rPr>
          <w:bCs/>
          <w:sz w:val="24"/>
          <w:szCs w:val="24"/>
        </w:rPr>
        <w:t>– informace MUDr. Knor.</w:t>
      </w:r>
    </w:p>
    <w:p w:rsidR="00932ED8" w:rsidRDefault="00932ED8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Cerebrovaskulární program</w:t>
      </w:r>
      <w:r>
        <w:rPr>
          <w:bCs/>
          <w:sz w:val="24"/>
          <w:szCs w:val="24"/>
        </w:rPr>
        <w:t xml:space="preserve">: </w:t>
      </w:r>
      <w:r w:rsidR="00816DA5">
        <w:rPr>
          <w:bCs/>
          <w:sz w:val="24"/>
          <w:szCs w:val="24"/>
        </w:rPr>
        <w:t>informuje</w:t>
      </w:r>
      <w:r>
        <w:rPr>
          <w:bCs/>
          <w:sz w:val="24"/>
          <w:szCs w:val="24"/>
        </w:rPr>
        <w:t xml:space="preserve"> Šeblová. Současným předsedou </w:t>
      </w:r>
      <w:r w:rsidR="00816DA5">
        <w:rPr>
          <w:bCs/>
          <w:sz w:val="24"/>
          <w:szCs w:val="24"/>
        </w:rPr>
        <w:t>akutní neurovaskulární sekce MUDr. Tomek místo prim. Škody, informoval v minulém týdnu, že nechystají žádné změny v postupu CV programu, naopak považují aktuální systém za funkční a postupy včetně triáže plánují konzultovat s naší společností.</w:t>
      </w:r>
    </w:p>
    <w:p w:rsidR="00816DA5" w:rsidRDefault="00816DA5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Zástupce SUMMK ve výboru ČRR</w:t>
      </w:r>
      <w:r w:rsidRPr="00816DA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Šeblová prosí o uvolnění z této funkce, nadále bude zástupcem naší společnosti Franěk. Výbor souhlasí.</w:t>
      </w:r>
    </w:p>
    <w:p w:rsidR="00816DA5" w:rsidRDefault="00BC744E" w:rsidP="00932ED8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BC744E">
        <w:rPr>
          <w:bCs/>
          <w:sz w:val="24"/>
          <w:szCs w:val="24"/>
          <w:u w:val="single"/>
        </w:rPr>
        <w:t>Dostálovy dny: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informuje Ticháček. Datum 6. – 8. 10. 2015, Clarion Congress Hotel Ostrava. Návrhy na témata </w:t>
      </w:r>
      <w:r w:rsidRPr="00BC744E">
        <w:rPr>
          <w:bCs/>
          <w:sz w:val="24"/>
          <w:szCs w:val="24"/>
        </w:rPr>
        <w:t>– do konce května. Workshopy –</w:t>
      </w:r>
      <w:r>
        <w:rPr>
          <w:bCs/>
          <w:sz w:val="24"/>
          <w:szCs w:val="24"/>
        </w:rPr>
        <w:t xml:space="preserve"> zatím by bylo lze i.o. inserce, difficult airway. Simulační medicína – Hubáček zjistí možnost zapůjčení modelu. </w:t>
      </w:r>
    </w:p>
    <w:p w:rsidR="005C7830" w:rsidRPr="00BC744E" w:rsidRDefault="00BC744E" w:rsidP="005C7830">
      <w:pPr>
        <w:numPr>
          <w:ilvl w:val="1"/>
          <w:numId w:val="36"/>
        </w:numPr>
        <w:spacing w:before="120"/>
        <w:ind w:right="284"/>
        <w:rPr>
          <w:bCs/>
          <w:sz w:val="24"/>
          <w:szCs w:val="24"/>
        </w:rPr>
      </w:pPr>
      <w:r w:rsidRPr="00BC744E">
        <w:rPr>
          <w:bCs/>
          <w:sz w:val="24"/>
          <w:szCs w:val="24"/>
          <w:u w:val="single"/>
        </w:rPr>
        <w:t>List o prohlídce mrtvého:</w:t>
      </w:r>
      <w:r w:rsidRPr="00BC744E">
        <w:rPr>
          <w:bCs/>
          <w:sz w:val="24"/>
          <w:szCs w:val="24"/>
        </w:rPr>
        <w:t xml:space="preserve"> informuje Knor, jediná připomínka ze strany praktických lékařů (dr. Býma)</w:t>
      </w:r>
      <w:r>
        <w:rPr>
          <w:bCs/>
          <w:sz w:val="24"/>
          <w:szCs w:val="24"/>
        </w:rPr>
        <w:t xml:space="preserve">. Pokud ji nestáhnou, bylo by vhodné je oficiálně upozornit, že většina ohledání je dle zákona v jejich kompetenci a také na tom trvat. </w:t>
      </w:r>
    </w:p>
    <w:p w:rsidR="00816DA5" w:rsidRDefault="00816DA5" w:rsidP="005C7830">
      <w:pPr>
        <w:spacing w:before="120"/>
        <w:ind w:right="284"/>
        <w:rPr>
          <w:bCs/>
          <w:sz w:val="24"/>
          <w:szCs w:val="24"/>
        </w:rPr>
      </w:pPr>
    </w:p>
    <w:p w:rsidR="008D2E5A" w:rsidRDefault="005C7830" w:rsidP="005C7830">
      <w:pPr>
        <w:spacing w:before="120"/>
        <w:ind w:right="284"/>
        <w:rPr>
          <w:bCs/>
          <w:sz w:val="24"/>
          <w:szCs w:val="24"/>
        </w:rPr>
      </w:pPr>
      <w:r>
        <w:rPr>
          <w:bCs/>
          <w:sz w:val="24"/>
          <w:szCs w:val="24"/>
        </w:rPr>
        <w:t>Zapsal</w:t>
      </w:r>
      <w:r w:rsidR="00ED0086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: Šeblová</w:t>
      </w:r>
    </w:p>
    <w:p w:rsidR="005C7830" w:rsidRDefault="00DB5F88" w:rsidP="005C7830">
      <w:pPr>
        <w:spacing w:before="120"/>
        <w:ind w:righ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Příloha: Programové prohlášení na roky 2015 – 2019. </w:t>
      </w:r>
    </w:p>
    <w:p w:rsidR="003850EB" w:rsidRDefault="003850EB" w:rsidP="005C7830">
      <w:pPr>
        <w:spacing w:before="120"/>
        <w:ind w:right="284"/>
        <w:rPr>
          <w:b/>
          <w:bCs/>
          <w:color w:val="FF0000"/>
          <w:sz w:val="24"/>
          <w:szCs w:val="24"/>
        </w:rPr>
      </w:pPr>
      <w:r w:rsidRPr="003850EB">
        <w:rPr>
          <w:b/>
          <w:bCs/>
          <w:color w:val="FF0000"/>
          <w:sz w:val="24"/>
          <w:szCs w:val="24"/>
        </w:rPr>
        <w:t>Termíny dalších schůzí výboru:</w:t>
      </w:r>
      <w:r w:rsidR="00ED0086">
        <w:rPr>
          <w:b/>
          <w:bCs/>
          <w:color w:val="FF0000"/>
          <w:sz w:val="24"/>
          <w:szCs w:val="24"/>
        </w:rPr>
        <w:t xml:space="preserve"> </w:t>
      </w:r>
      <w:r w:rsidRPr="003850EB">
        <w:rPr>
          <w:b/>
          <w:bCs/>
          <w:color w:val="FF0000"/>
          <w:sz w:val="24"/>
          <w:szCs w:val="24"/>
        </w:rPr>
        <w:t>17. června 2015 středa v 10 hodin v</w:t>
      </w:r>
      <w:r w:rsidR="00BC744E">
        <w:rPr>
          <w:b/>
          <w:bCs/>
          <w:color w:val="FF0000"/>
          <w:sz w:val="24"/>
          <w:szCs w:val="24"/>
        </w:rPr>
        <w:t> </w:t>
      </w:r>
      <w:r w:rsidRPr="003850EB">
        <w:rPr>
          <w:b/>
          <w:bCs/>
          <w:color w:val="FF0000"/>
          <w:sz w:val="24"/>
          <w:szCs w:val="24"/>
        </w:rPr>
        <w:t>LD</w:t>
      </w:r>
      <w:r w:rsidR="00BC744E">
        <w:rPr>
          <w:b/>
          <w:bCs/>
          <w:color w:val="FF0000"/>
          <w:sz w:val="24"/>
          <w:szCs w:val="24"/>
        </w:rPr>
        <w:t>, místnost bude upřesněna</w:t>
      </w:r>
    </w:p>
    <w:p w:rsidR="00BC744E" w:rsidRPr="003850EB" w:rsidRDefault="00BC744E" w:rsidP="005C7830">
      <w:pPr>
        <w:spacing w:before="120"/>
        <w:ind w:right="284"/>
        <w:rPr>
          <w:b/>
          <w:bCs/>
          <w:color w:val="FF0000"/>
          <w:sz w:val="24"/>
          <w:szCs w:val="24"/>
        </w:rPr>
      </w:pPr>
    </w:p>
    <w:p w:rsidR="005C7830" w:rsidRPr="003850EB" w:rsidRDefault="005C7830" w:rsidP="005C7830">
      <w:pPr>
        <w:spacing w:before="120"/>
        <w:ind w:right="284"/>
        <w:rPr>
          <w:b/>
          <w:bCs/>
          <w:color w:val="FF0000"/>
          <w:sz w:val="24"/>
          <w:szCs w:val="24"/>
        </w:rPr>
      </w:pPr>
    </w:p>
    <w:p w:rsidR="00FA31BE" w:rsidRDefault="00FA31BE" w:rsidP="000A3C2B">
      <w:pPr>
        <w:spacing w:before="120"/>
        <w:ind w:left="357" w:right="284"/>
        <w:rPr>
          <w:b/>
          <w:bCs/>
          <w:sz w:val="24"/>
          <w:szCs w:val="24"/>
        </w:rPr>
      </w:pPr>
    </w:p>
    <w:p w:rsidR="008D2E5A" w:rsidRPr="00B1399D" w:rsidRDefault="008D2E5A" w:rsidP="000A3C2B">
      <w:pPr>
        <w:spacing w:before="120"/>
        <w:ind w:right="284"/>
        <w:rPr>
          <w:b/>
          <w:bCs/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BC4783" w:rsidRDefault="00BC4783" w:rsidP="000A3C2B">
      <w:pPr>
        <w:spacing w:before="120" w:line="360" w:lineRule="auto"/>
        <w:ind w:left="720" w:right="283"/>
        <w:rPr>
          <w:sz w:val="24"/>
          <w:szCs w:val="24"/>
        </w:rPr>
      </w:pPr>
    </w:p>
    <w:p w:rsidR="0077240F" w:rsidRDefault="0077240F" w:rsidP="000A3C2B">
      <w:pPr>
        <w:spacing w:before="120" w:line="360" w:lineRule="auto"/>
        <w:ind w:left="1080" w:right="283"/>
        <w:rPr>
          <w:sz w:val="24"/>
          <w:szCs w:val="24"/>
        </w:rPr>
      </w:pPr>
    </w:p>
    <w:sectPr w:rsidR="0077240F" w:rsidSect="00B31198">
      <w:footerReference w:type="default" r:id="rId8"/>
      <w:headerReference w:type="first" r:id="rId9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50" w:rsidRDefault="009C7250">
      <w:r>
        <w:separator/>
      </w:r>
    </w:p>
  </w:endnote>
  <w:endnote w:type="continuationSeparator" w:id="0">
    <w:p w:rsidR="009C7250" w:rsidRDefault="009C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E0" w:rsidRDefault="00CF4DE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3DE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F4DE0" w:rsidRDefault="00CF4D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50" w:rsidRDefault="009C7250">
      <w:r>
        <w:separator/>
      </w:r>
    </w:p>
  </w:footnote>
  <w:footnote w:type="continuationSeparator" w:id="0">
    <w:p w:rsidR="009C7250" w:rsidRDefault="009C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EF" w:rsidRDefault="00E53DEF" w:rsidP="00E53DEF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E53DEF" w:rsidRDefault="00E53DEF" w:rsidP="00E53DEF">
    <w:pPr>
      <w:pStyle w:val="Heading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E53DEF" w:rsidRDefault="00E53DEF" w:rsidP="00E53DEF">
    <w:pPr>
      <w:jc w:val="center"/>
      <w:rPr>
        <w:rFonts w:ascii="Calibri" w:hAnsi="Calibri"/>
        <w:color w:val="000000"/>
      </w:rPr>
    </w:pPr>
  </w:p>
  <w:p w:rsidR="00E53DEF" w:rsidRDefault="00E53DEF" w:rsidP="00E53DEF">
    <w:pPr>
      <w:pStyle w:val="Header"/>
      <w:jc w:val="center"/>
    </w:pPr>
    <w:r>
      <w:rPr>
        <w:rFonts w:ascii="Calibri" w:hAnsi="Calibri"/>
        <w:noProof/>
        <w:color w:val="000000"/>
        <w:lang w:val="cs-CZ" w:eastAsia="cs-CZ"/>
      </w:rPr>
      <w:drawing>
        <wp:inline distT="0" distB="0" distL="0" distR="0">
          <wp:extent cx="1123950" cy="1143000"/>
          <wp:effectExtent l="0" t="0" r="0" b="0"/>
          <wp:docPr id="3" name="obrázek 1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DE0" w:rsidRPr="00E53DEF" w:rsidRDefault="00CF4DE0" w:rsidP="00E53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D0B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22CCE"/>
    <w:multiLevelType w:val="hybridMultilevel"/>
    <w:tmpl w:val="08F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5F224DA"/>
    <w:multiLevelType w:val="hybridMultilevel"/>
    <w:tmpl w:val="E0FA9014"/>
    <w:lvl w:ilvl="0" w:tplc="C7D27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DA05EB"/>
    <w:multiLevelType w:val="hybridMultilevel"/>
    <w:tmpl w:val="0834340E"/>
    <w:lvl w:ilvl="0" w:tplc="5CA24A0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6E55A9"/>
    <w:multiLevelType w:val="hybridMultilevel"/>
    <w:tmpl w:val="124A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EDD4393"/>
    <w:multiLevelType w:val="hybridMultilevel"/>
    <w:tmpl w:val="2D28E376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D86C64"/>
    <w:multiLevelType w:val="multilevel"/>
    <w:tmpl w:val="124A2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7D845D5"/>
    <w:multiLevelType w:val="hybridMultilevel"/>
    <w:tmpl w:val="2B664BA0"/>
    <w:lvl w:ilvl="0" w:tplc="38C67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114CE7"/>
    <w:multiLevelType w:val="hybridMultilevel"/>
    <w:tmpl w:val="DA48A5BC"/>
    <w:lvl w:ilvl="0" w:tplc="149266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987C33"/>
    <w:multiLevelType w:val="multilevel"/>
    <w:tmpl w:val="C07AA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B4993"/>
    <w:multiLevelType w:val="hybridMultilevel"/>
    <w:tmpl w:val="A538F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975FB"/>
    <w:multiLevelType w:val="multilevel"/>
    <w:tmpl w:val="B5C25D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9">
    <w:nsid w:val="41A35CD4"/>
    <w:multiLevelType w:val="hybridMultilevel"/>
    <w:tmpl w:val="EB78EB4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4430AEB"/>
    <w:multiLevelType w:val="hybridMultilevel"/>
    <w:tmpl w:val="1CCC1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A407F8"/>
    <w:multiLevelType w:val="hybridMultilevel"/>
    <w:tmpl w:val="0F2429D4"/>
    <w:lvl w:ilvl="0" w:tplc="25BAC5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11A2A"/>
    <w:multiLevelType w:val="hybridMultilevel"/>
    <w:tmpl w:val="C07AAD98"/>
    <w:lvl w:ilvl="0" w:tplc="5CA24A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F281F"/>
    <w:multiLevelType w:val="hybridMultilevel"/>
    <w:tmpl w:val="2CAC33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DC80D94"/>
    <w:multiLevelType w:val="multilevel"/>
    <w:tmpl w:val="45D690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2C1AE2"/>
    <w:multiLevelType w:val="hybridMultilevel"/>
    <w:tmpl w:val="3754D9FA"/>
    <w:lvl w:ilvl="0" w:tplc="2E78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6D71A6"/>
    <w:multiLevelType w:val="hybridMultilevel"/>
    <w:tmpl w:val="68DC58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70FE9"/>
    <w:multiLevelType w:val="hybridMultilevel"/>
    <w:tmpl w:val="45D6905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35"/>
  </w:num>
  <w:num w:numId="2">
    <w:abstractNumId w:val="16"/>
  </w:num>
  <w:num w:numId="3">
    <w:abstractNumId w:val="30"/>
  </w:num>
  <w:num w:numId="4">
    <w:abstractNumId w:val="11"/>
  </w:num>
  <w:num w:numId="5">
    <w:abstractNumId w:val="6"/>
  </w:num>
  <w:num w:numId="6">
    <w:abstractNumId w:val="18"/>
  </w:num>
  <w:num w:numId="7">
    <w:abstractNumId w:val="9"/>
  </w:num>
  <w:num w:numId="8">
    <w:abstractNumId w:val="34"/>
  </w:num>
  <w:num w:numId="9">
    <w:abstractNumId w:val="33"/>
  </w:num>
  <w:num w:numId="10">
    <w:abstractNumId w:val="27"/>
  </w:num>
  <w:num w:numId="11">
    <w:abstractNumId w:val="4"/>
  </w:num>
  <w:num w:numId="12">
    <w:abstractNumId w:val="2"/>
  </w:num>
  <w:num w:numId="13">
    <w:abstractNumId w:val="21"/>
  </w:num>
  <w:num w:numId="14">
    <w:abstractNumId w:val="25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22"/>
  </w:num>
  <w:num w:numId="20">
    <w:abstractNumId w:val="13"/>
  </w:num>
  <w:num w:numId="21">
    <w:abstractNumId w:val="3"/>
  </w:num>
  <w:num w:numId="22">
    <w:abstractNumId w:val="26"/>
  </w:num>
  <w:num w:numId="23">
    <w:abstractNumId w:val="0"/>
  </w:num>
  <w:num w:numId="24">
    <w:abstractNumId w:val="31"/>
  </w:num>
  <w:num w:numId="25">
    <w:abstractNumId w:val="19"/>
  </w:num>
  <w:num w:numId="26">
    <w:abstractNumId w:val="17"/>
  </w:num>
  <w:num w:numId="27">
    <w:abstractNumId w:val="32"/>
  </w:num>
  <w:num w:numId="28">
    <w:abstractNumId w:val="28"/>
  </w:num>
  <w:num w:numId="29">
    <w:abstractNumId w:val="7"/>
  </w:num>
  <w:num w:numId="30">
    <w:abstractNumId w:val="10"/>
  </w:num>
  <w:num w:numId="31">
    <w:abstractNumId w:val="5"/>
  </w:num>
  <w:num w:numId="32">
    <w:abstractNumId w:val="1"/>
  </w:num>
  <w:num w:numId="33">
    <w:abstractNumId w:val="24"/>
  </w:num>
  <w:num w:numId="34">
    <w:abstractNumId w:val="14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14"/>
    <w:rsid w:val="00007C5B"/>
    <w:rsid w:val="000127D5"/>
    <w:rsid w:val="00017B92"/>
    <w:rsid w:val="00054FA2"/>
    <w:rsid w:val="0008037A"/>
    <w:rsid w:val="000811C4"/>
    <w:rsid w:val="0009750E"/>
    <w:rsid w:val="000A260C"/>
    <w:rsid w:val="000A3C2B"/>
    <w:rsid w:val="000C09C0"/>
    <w:rsid w:val="000C5F25"/>
    <w:rsid w:val="000C77B7"/>
    <w:rsid w:val="000E1BB1"/>
    <w:rsid w:val="0011597D"/>
    <w:rsid w:val="00122FDA"/>
    <w:rsid w:val="00123D15"/>
    <w:rsid w:val="0012584B"/>
    <w:rsid w:val="00131AF4"/>
    <w:rsid w:val="001358AD"/>
    <w:rsid w:val="00137939"/>
    <w:rsid w:val="00165F01"/>
    <w:rsid w:val="00171A61"/>
    <w:rsid w:val="001736EA"/>
    <w:rsid w:val="00184B5C"/>
    <w:rsid w:val="001872FD"/>
    <w:rsid w:val="00196C28"/>
    <w:rsid w:val="001A44AD"/>
    <w:rsid w:val="001B0BAB"/>
    <w:rsid w:val="001C1FBC"/>
    <w:rsid w:val="001C4403"/>
    <w:rsid w:val="001C7CE0"/>
    <w:rsid w:val="001D501E"/>
    <w:rsid w:val="001D5A1A"/>
    <w:rsid w:val="001E6468"/>
    <w:rsid w:val="00215D7E"/>
    <w:rsid w:val="00224616"/>
    <w:rsid w:val="00236ACD"/>
    <w:rsid w:val="002457A8"/>
    <w:rsid w:val="00253F57"/>
    <w:rsid w:val="00254ED2"/>
    <w:rsid w:val="002709EF"/>
    <w:rsid w:val="0029256B"/>
    <w:rsid w:val="00293EF9"/>
    <w:rsid w:val="00297194"/>
    <w:rsid w:val="002B08D9"/>
    <w:rsid w:val="002B3FA1"/>
    <w:rsid w:val="002C6567"/>
    <w:rsid w:val="002E257C"/>
    <w:rsid w:val="003079BB"/>
    <w:rsid w:val="00313F33"/>
    <w:rsid w:val="003473AB"/>
    <w:rsid w:val="00354423"/>
    <w:rsid w:val="00357881"/>
    <w:rsid w:val="00360CFC"/>
    <w:rsid w:val="00371FA0"/>
    <w:rsid w:val="003850EB"/>
    <w:rsid w:val="00391BDA"/>
    <w:rsid w:val="003953BA"/>
    <w:rsid w:val="0039549B"/>
    <w:rsid w:val="003A041E"/>
    <w:rsid w:val="003A13AF"/>
    <w:rsid w:val="003C2051"/>
    <w:rsid w:val="003C5BAB"/>
    <w:rsid w:val="003C6CC1"/>
    <w:rsid w:val="0042034C"/>
    <w:rsid w:val="0042492C"/>
    <w:rsid w:val="00443E27"/>
    <w:rsid w:val="00444AE8"/>
    <w:rsid w:val="004465A5"/>
    <w:rsid w:val="00451748"/>
    <w:rsid w:val="00455516"/>
    <w:rsid w:val="00461609"/>
    <w:rsid w:val="0046421E"/>
    <w:rsid w:val="00466B2B"/>
    <w:rsid w:val="00484231"/>
    <w:rsid w:val="00493E9A"/>
    <w:rsid w:val="004A02EB"/>
    <w:rsid w:val="004B0B41"/>
    <w:rsid w:val="004B10DA"/>
    <w:rsid w:val="004C6CCB"/>
    <w:rsid w:val="00510E84"/>
    <w:rsid w:val="00521F9F"/>
    <w:rsid w:val="00541E37"/>
    <w:rsid w:val="00542D4C"/>
    <w:rsid w:val="00544FE5"/>
    <w:rsid w:val="00597299"/>
    <w:rsid w:val="005A2975"/>
    <w:rsid w:val="005A5DC9"/>
    <w:rsid w:val="005C7830"/>
    <w:rsid w:val="00622D54"/>
    <w:rsid w:val="00624E5D"/>
    <w:rsid w:val="00630A01"/>
    <w:rsid w:val="00632C62"/>
    <w:rsid w:val="0063397F"/>
    <w:rsid w:val="00634BF6"/>
    <w:rsid w:val="006379E4"/>
    <w:rsid w:val="00640761"/>
    <w:rsid w:val="00644D5E"/>
    <w:rsid w:val="006501D5"/>
    <w:rsid w:val="00654700"/>
    <w:rsid w:val="0065592C"/>
    <w:rsid w:val="00686AB0"/>
    <w:rsid w:val="0069131E"/>
    <w:rsid w:val="00692E8F"/>
    <w:rsid w:val="006944AB"/>
    <w:rsid w:val="006A7668"/>
    <w:rsid w:val="006B26F4"/>
    <w:rsid w:val="006B3EF8"/>
    <w:rsid w:val="006B70EA"/>
    <w:rsid w:val="006B7C20"/>
    <w:rsid w:val="00720BAD"/>
    <w:rsid w:val="0072518B"/>
    <w:rsid w:val="00731A09"/>
    <w:rsid w:val="00733DD3"/>
    <w:rsid w:val="00736796"/>
    <w:rsid w:val="00744617"/>
    <w:rsid w:val="00745858"/>
    <w:rsid w:val="0075290F"/>
    <w:rsid w:val="0077240F"/>
    <w:rsid w:val="0078374F"/>
    <w:rsid w:val="00786502"/>
    <w:rsid w:val="0079514E"/>
    <w:rsid w:val="007B0F87"/>
    <w:rsid w:val="007B5300"/>
    <w:rsid w:val="007D0ACC"/>
    <w:rsid w:val="007D586B"/>
    <w:rsid w:val="007E2067"/>
    <w:rsid w:val="00806E23"/>
    <w:rsid w:val="00807C9A"/>
    <w:rsid w:val="00807D86"/>
    <w:rsid w:val="00816DA5"/>
    <w:rsid w:val="00831094"/>
    <w:rsid w:val="00833B98"/>
    <w:rsid w:val="00854AF0"/>
    <w:rsid w:val="008607D6"/>
    <w:rsid w:val="00886EC4"/>
    <w:rsid w:val="00890B33"/>
    <w:rsid w:val="00893D48"/>
    <w:rsid w:val="008A21C3"/>
    <w:rsid w:val="008D2E5A"/>
    <w:rsid w:val="008F6D42"/>
    <w:rsid w:val="00903728"/>
    <w:rsid w:val="00907222"/>
    <w:rsid w:val="009265EF"/>
    <w:rsid w:val="009315BC"/>
    <w:rsid w:val="00932ED8"/>
    <w:rsid w:val="00937A3F"/>
    <w:rsid w:val="009431B9"/>
    <w:rsid w:val="00943C48"/>
    <w:rsid w:val="00954BA9"/>
    <w:rsid w:val="009550F3"/>
    <w:rsid w:val="00972AAA"/>
    <w:rsid w:val="00972F0C"/>
    <w:rsid w:val="009919BD"/>
    <w:rsid w:val="00997414"/>
    <w:rsid w:val="009B0EF3"/>
    <w:rsid w:val="009C7250"/>
    <w:rsid w:val="009D550B"/>
    <w:rsid w:val="009E73B3"/>
    <w:rsid w:val="00A02A0A"/>
    <w:rsid w:val="00A3531D"/>
    <w:rsid w:val="00A36E42"/>
    <w:rsid w:val="00A70758"/>
    <w:rsid w:val="00A74395"/>
    <w:rsid w:val="00A773F9"/>
    <w:rsid w:val="00A81082"/>
    <w:rsid w:val="00A92291"/>
    <w:rsid w:val="00A95E79"/>
    <w:rsid w:val="00AA7CFE"/>
    <w:rsid w:val="00AC2C73"/>
    <w:rsid w:val="00AC483D"/>
    <w:rsid w:val="00AD0EE4"/>
    <w:rsid w:val="00AD6F9A"/>
    <w:rsid w:val="00AE377C"/>
    <w:rsid w:val="00AF11AB"/>
    <w:rsid w:val="00B05E58"/>
    <w:rsid w:val="00B1399D"/>
    <w:rsid w:val="00B31198"/>
    <w:rsid w:val="00B45BD5"/>
    <w:rsid w:val="00B60C81"/>
    <w:rsid w:val="00B61F69"/>
    <w:rsid w:val="00B7000A"/>
    <w:rsid w:val="00B76654"/>
    <w:rsid w:val="00B80E07"/>
    <w:rsid w:val="00B87F2A"/>
    <w:rsid w:val="00BA423D"/>
    <w:rsid w:val="00BB283A"/>
    <w:rsid w:val="00BB7358"/>
    <w:rsid w:val="00BC4783"/>
    <w:rsid w:val="00BC4896"/>
    <w:rsid w:val="00BC744E"/>
    <w:rsid w:val="00BE3B35"/>
    <w:rsid w:val="00BF7373"/>
    <w:rsid w:val="00C21620"/>
    <w:rsid w:val="00C363DE"/>
    <w:rsid w:val="00C525CE"/>
    <w:rsid w:val="00C62E2A"/>
    <w:rsid w:val="00C72F15"/>
    <w:rsid w:val="00C75673"/>
    <w:rsid w:val="00CA02D9"/>
    <w:rsid w:val="00CC6938"/>
    <w:rsid w:val="00CD7ED8"/>
    <w:rsid w:val="00CF4DE0"/>
    <w:rsid w:val="00D0751A"/>
    <w:rsid w:val="00D24C6C"/>
    <w:rsid w:val="00D30CDB"/>
    <w:rsid w:val="00D323F3"/>
    <w:rsid w:val="00D57E0B"/>
    <w:rsid w:val="00D61417"/>
    <w:rsid w:val="00D7287B"/>
    <w:rsid w:val="00D819D1"/>
    <w:rsid w:val="00D93CAF"/>
    <w:rsid w:val="00DB3C6A"/>
    <w:rsid w:val="00DB5F88"/>
    <w:rsid w:val="00DE3635"/>
    <w:rsid w:val="00DE49C2"/>
    <w:rsid w:val="00DF0F60"/>
    <w:rsid w:val="00DF53C3"/>
    <w:rsid w:val="00E06656"/>
    <w:rsid w:val="00E20509"/>
    <w:rsid w:val="00E240F8"/>
    <w:rsid w:val="00E24E9D"/>
    <w:rsid w:val="00E40344"/>
    <w:rsid w:val="00E53A3D"/>
    <w:rsid w:val="00E53DEF"/>
    <w:rsid w:val="00E62DAA"/>
    <w:rsid w:val="00E6799D"/>
    <w:rsid w:val="00E76B21"/>
    <w:rsid w:val="00E84482"/>
    <w:rsid w:val="00E91C69"/>
    <w:rsid w:val="00E95D3D"/>
    <w:rsid w:val="00EB05DB"/>
    <w:rsid w:val="00EB2759"/>
    <w:rsid w:val="00EB2C4D"/>
    <w:rsid w:val="00EC1327"/>
    <w:rsid w:val="00EC352B"/>
    <w:rsid w:val="00EC3D45"/>
    <w:rsid w:val="00EC5425"/>
    <w:rsid w:val="00ED0086"/>
    <w:rsid w:val="00EE0470"/>
    <w:rsid w:val="00EE11D7"/>
    <w:rsid w:val="00EF06CD"/>
    <w:rsid w:val="00F03B05"/>
    <w:rsid w:val="00F065D7"/>
    <w:rsid w:val="00F161C2"/>
    <w:rsid w:val="00F168EB"/>
    <w:rsid w:val="00F17419"/>
    <w:rsid w:val="00F20AB7"/>
    <w:rsid w:val="00F307A3"/>
    <w:rsid w:val="00F3148E"/>
    <w:rsid w:val="00F32F76"/>
    <w:rsid w:val="00F355C4"/>
    <w:rsid w:val="00F63D56"/>
    <w:rsid w:val="00F85D52"/>
    <w:rsid w:val="00F94DF0"/>
    <w:rsid w:val="00FA2AA4"/>
    <w:rsid w:val="00FA31BE"/>
    <w:rsid w:val="00FD465F"/>
    <w:rsid w:val="00FD56E5"/>
    <w:rsid w:val="00FE5A55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58"/>
  </w:style>
  <w:style w:type="paragraph" w:styleId="Heading1">
    <w:name w:val="heading 1"/>
    <w:basedOn w:val="Normal"/>
    <w:next w:val="Normal"/>
    <w:link w:val="Heading1Char"/>
    <w:uiPriority w:val="99"/>
    <w:qFormat/>
    <w:rsid w:val="00BB7358"/>
    <w:pPr>
      <w:keepNext/>
      <w:spacing w:before="120" w:line="360" w:lineRule="auto"/>
      <w:ind w:left="284" w:right="283" w:firstLine="567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58"/>
    <w:pPr>
      <w:keepNext/>
      <w:spacing w:before="120"/>
      <w:ind w:left="284" w:right="284"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58"/>
    <w:pPr>
      <w:keepNext/>
      <w:spacing w:before="120"/>
      <w:ind w:right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517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4517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451748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4517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451748"/>
    <w:rPr>
      <w:rFonts w:cs="Times New Roman"/>
    </w:rPr>
  </w:style>
  <w:style w:type="character" w:styleId="PageNumber">
    <w:name w:val="page number"/>
    <w:uiPriority w:val="99"/>
    <w:rsid w:val="00BB7358"/>
    <w:rPr>
      <w:rFonts w:cs="Times New Roman"/>
    </w:rPr>
  </w:style>
  <w:style w:type="character" w:styleId="Hyperlink">
    <w:name w:val="Hyperlink"/>
    <w:uiPriority w:val="99"/>
    <w:rsid w:val="00BB73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60C81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51748"/>
    <w:rPr>
      <w:rFonts w:cs="Times New Roman"/>
      <w:sz w:val="2"/>
    </w:rPr>
  </w:style>
  <w:style w:type="paragraph" w:styleId="NormalWeb">
    <w:name w:val="Normal (Web)"/>
    <w:basedOn w:val="Normal"/>
    <w:uiPriority w:val="99"/>
    <w:rsid w:val="000811C4"/>
    <w:pPr>
      <w:spacing w:before="120" w:after="6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A3C2B"/>
    <w:pPr>
      <w:ind w:left="720"/>
    </w:pPr>
    <w:rPr>
      <w:rFonts w:ascii="Verdana" w:eastAsia="MS ??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58"/>
  </w:style>
  <w:style w:type="paragraph" w:styleId="Heading1">
    <w:name w:val="heading 1"/>
    <w:basedOn w:val="Normal"/>
    <w:next w:val="Normal"/>
    <w:link w:val="Heading1Char"/>
    <w:uiPriority w:val="99"/>
    <w:qFormat/>
    <w:rsid w:val="00BB7358"/>
    <w:pPr>
      <w:keepNext/>
      <w:spacing w:before="120" w:line="360" w:lineRule="auto"/>
      <w:ind w:left="284" w:right="283" w:firstLine="567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58"/>
    <w:pPr>
      <w:keepNext/>
      <w:spacing w:before="120"/>
      <w:ind w:left="284" w:right="284"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58"/>
    <w:pPr>
      <w:keepNext/>
      <w:spacing w:before="120"/>
      <w:ind w:right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517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4517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451748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4517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451748"/>
    <w:rPr>
      <w:rFonts w:cs="Times New Roman"/>
    </w:rPr>
  </w:style>
  <w:style w:type="character" w:styleId="PageNumber">
    <w:name w:val="page number"/>
    <w:uiPriority w:val="99"/>
    <w:rsid w:val="00BB7358"/>
    <w:rPr>
      <w:rFonts w:cs="Times New Roman"/>
    </w:rPr>
  </w:style>
  <w:style w:type="character" w:styleId="Hyperlink">
    <w:name w:val="Hyperlink"/>
    <w:uiPriority w:val="99"/>
    <w:rsid w:val="00BB73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60C81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51748"/>
    <w:rPr>
      <w:rFonts w:cs="Times New Roman"/>
      <w:sz w:val="2"/>
    </w:rPr>
  </w:style>
  <w:style w:type="paragraph" w:styleId="NormalWeb">
    <w:name w:val="Normal (Web)"/>
    <w:basedOn w:val="Normal"/>
    <w:uiPriority w:val="99"/>
    <w:rsid w:val="000811C4"/>
    <w:pPr>
      <w:spacing w:before="120" w:after="6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A3C2B"/>
    <w:pPr>
      <w:ind w:left="720"/>
    </w:pPr>
    <w:rPr>
      <w:rFonts w:ascii="Verdana" w:eastAsia="MS ??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6326"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327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ZZS Opava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Šeblová Jana</dc:creator>
  <cp:lastModifiedBy>off</cp:lastModifiedBy>
  <cp:revision>2</cp:revision>
  <cp:lastPrinted>2015-05-10T18:29:00Z</cp:lastPrinted>
  <dcterms:created xsi:type="dcterms:W3CDTF">2015-05-18T20:58:00Z</dcterms:created>
  <dcterms:modified xsi:type="dcterms:W3CDTF">2015-05-18T20:58:00Z</dcterms:modified>
</cp:coreProperties>
</file>