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84" w:rsidRDefault="004C4C84" w:rsidP="004C4C84">
      <w:pPr>
        <w:pStyle w:val="Heading2"/>
        <w:ind w:left="-284" w:right="-233"/>
        <w:jc w:val="center"/>
        <w:rPr>
          <w:rFonts w:ascii="Calibri" w:hAnsi="Calibri"/>
          <w:color w:val="000000"/>
          <w:sz w:val="28"/>
        </w:rPr>
      </w:pPr>
      <w:r>
        <w:rPr>
          <w:rFonts w:ascii="Calibri" w:hAnsi="Calibri"/>
          <w:color w:val="000000"/>
          <w:sz w:val="28"/>
        </w:rPr>
        <w:t>Česká lékařská společnost J. E. Purkyně</w:t>
      </w:r>
    </w:p>
    <w:p w:rsidR="004C4C84" w:rsidRDefault="004C4C84" w:rsidP="004C4C84">
      <w:pPr>
        <w:pStyle w:val="Heading2"/>
        <w:ind w:left="-284" w:right="-233"/>
        <w:jc w:val="center"/>
        <w:rPr>
          <w:rFonts w:ascii="Calibri" w:hAnsi="Calibri"/>
          <w:color w:val="000000"/>
          <w:sz w:val="28"/>
        </w:rPr>
      </w:pPr>
      <w:r>
        <w:rPr>
          <w:rFonts w:ascii="Calibri" w:hAnsi="Calibri"/>
          <w:color w:val="000000"/>
          <w:sz w:val="28"/>
        </w:rPr>
        <w:t>Společnosti urgentní medicíny a medicíny katastrof</w:t>
      </w:r>
    </w:p>
    <w:p w:rsidR="004C4C84" w:rsidRDefault="004C4C84" w:rsidP="004C4C84">
      <w:pPr>
        <w:jc w:val="center"/>
        <w:rPr>
          <w:rFonts w:ascii="Calibri" w:hAnsi="Calibri"/>
          <w:color w:val="000000"/>
        </w:rPr>
      </w:pPr>
    </w:p>
    <w:p w:rsidR="004C4C84" w:rsidRDefault="00E829E0" w:rsidP="004C4C84">
      <w:pPr>
        <w:jc w:val="center"/>
        <w:rPr>
          <w:rFonts w:ascii="Calibri" w:hAnsi="Calibri"/>
          <w:color w:val="000000"/>
        </w:rPr>
      </w:pPr>
      <w:r>
        <w:rPr>
          <w:rFonts w:ascii="Calibri" w:hAnsi="Calibri"/>
          <w:noProof/>
          <w:color w:val="000000"/>
        </w:rPr>
        <w:drawing>
          <wp:inline distT="0" distB="0" distL="0" distR="0">
            <wp:extent cx="1123950" cy="1143000"/>
            <wp:effectExtent l="0" t="0" r="0" b="0"/>
            <wp:docPr id="3" name="obrázek 1" descr="logo_um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umm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43000"/>
                    </a:xfrm>
                    <a:prstGeom prst="rect">
                      <a:avLst/>
                    </a:prstGeom>
                    <a:noFill/>
                    <a:ln>
                      <a:noFill/>
                    </a:ln>
                  </pic:spPr>
                </pic:pic>
              </a:graphicData>
            </a:graphic>
          </wp:inline>
        </w:drawing>
      </w:r>
    </w:p>
    <w:p w:rsidR="004C4C84" w:rsidRDefault="004C4C84" w:rsidP="004C4C84">
      <w:pPr>
        <w:spacing w:before="120"/>
        <w:ind w:left="720" w:right="284"/>
        <w:jc w:val="center"/>
        <w:rPr>
          <w:rFonts w:ascii="Calibri" w:hAnsi="Calibri"/>
          <w:b/>
          <w:bCs/>
          <w:color w:val="000000"/>
          <w:sz w:val="28"/>
          <w:szCs w:val="28"/>
        </w:rPr>
      </w:pPr>
      <w:r>
        <w:rPr>
          <w:rFonts w:ascii="Calibri" w:hAnsi="Calibri"/>
          <w:b/>
          <w:bCs/>
          <w:color w:val="000000"/>
          <w:sz w:val="28"/>
          <w:szCs w:val="28"/>
        </w:rPr>
        <w:t>Zápis z 2</w:t>
      </w:r>
      <w:r>
        <w:rPr>
          <w:rFonts w:ascii="Calibri" w:hAnsi="Calibri"/>
          <w:b/>
          <w:bCs/>
          <w:color w:val="000000"/>
          <w:sz w:val="28"/>
          <w:szCs w:val="28"/>
        </w:rPr>
        <w:t>9</w:t>
      </w:r>
      <w:r>
        <w:rPr>
          <w:rFonts w:ascii="Calibri" w:hAnsi="Calibri"/>
          <w:b/>
          <w:bCs/>
          <w:color w:val="000000"/>
          <w:sz w:val="28"/>
          <w:szCs w:val="28"/>
        </w:rPr>
        <w:t>. schůze výboru Společnosti urgentní medicíny a medicíny katastrof ČLS JEP</w:t>
      </w:r>
    </w:p>
    <w:p w:rsidR="004C4C84" w:rsidRDefault="004C4C84" w:rsidP="004C4C84">
      <w:pPr>
        <w:pStyle w:val="ListParagraph"/>
        <w:ind w:left="0"/>
        <w:jc w:val="center"/>
        <w:rPr>
          <w:rFonts w:ascii="Calibri" w:hAnsi="Calibri" w:cs="Times New Roman"/>
          <w:b/>
          <w:bCs/>
          <w:sz w:val="24"/>
          <w:szCs w:val="24"/>
        </w:rPr>
      </w:pPr>
    </w:p>
    <w:p w:rsidR="004C4C84" w:rsidRPr="00445DEE" w:rsidRDefault="004C4C84" w:rsidP="004C4C84">
      <w:pPr>
        <w:pStyle w:val="ListParagraph"/>
        <w:ind w:left="0"/>
        <w:jc w:val="both"/>
        <w:rPr>
          <w:rFonts w:ascii="Calibri" w:hAnsi="Calibri" w:cs="Times New Roman"/>
          <w:b/>
          <w:bCs/>
          <w:sz w:val="24"/>
          <w:szCs w:val="24"/>
        </w:rPr>
      </w:pPr>
      <w:r w:rsidRPr="00445DEE">
        <w:rPr>
          <w:rFonts w:ascii="Calibri" w:hAnsi="Calibri" w:cs="Times New Roman"/>
          <w:b/>
          <w:bCs/>
          <w:sz w:val="24"/>
          <w:szCs w:val="24"/>
        </w:rPr>
        <w:t xml:space="preserve">konané dne </w:t>
      </w:r>
      <w:r>
        <w:rPr>
          <w:rFonts w:ascii="Calibri" w:hAnsi="Calibri" w:cs="Times New Roman"/>
          <w:b/>
          <w:bCs/>
          <w:sz w:val="24"/>
          <w:szCs w:val="24"/>
        </w:rPr>
        <w:t xml:space="preserve">7. Ledna 2015 </w:t>
      </w:r>
      <w:r w:rsidRPr="00445DEE">
        <w:rPr>
          <w:rFonts w:ascii="Calibri" w:hAnsi="Calibri" w:cs="Times New Roman"/>
          <w:b/>
          <w:bCs/>
          <w:sz w:val="24"/>
          <w:szCs w:val="24"/>
        </w:rPr>
        <w:t>v zasedací místnosti Lékařského domu, Sokolská 31, Praha 2, od 10 hodin</w:t>
      </w:r>
    </w:p>
    <w:p w:rsidR="004C4C84" w:rsidRPr="00445DEE" w:rsidRDefault="004C4C84" w:rsidP="004C4C84">
      <w:pPr>
        <w:pStyle w:val="ListParagraph"/>
        <w:ind w:left="0"/>
        <w:jc w:val="both"/>
        <w:rPr>
          <w:rFonts w:ascii="Calibri" w:hAnsi="Calibri" w:cs="Times New Roman"/>
          <w:b/>
          <w:bCs/>
          <w:sz w:val="24"/>
          <w:szCs w:val="24"/>
        </w:rPr>
      </w:pPr>
    </w:p>
    <w:p w:rsidR="004C4C84" w:rsidRPr="004C4C84" w:rsidRDefault="004C4C84" w:rsidP="004C4C84">
      <w:pPr>
        <w:pStyle w:val="ListParagraph"/>
        <w:ind w:left="0"/>
        <w:jc w:val="both"/>
        <w:rPr>
          <w:rFonts w:asciiTheme="minorHAnsi" w:hAnsiTheme="minorHAnsi" w:cs="Times New Roman"/>
          <w:sz w:val="24"/>
          <w:szCs w:val="24"/>
        </w:rPr>
      </w:pPr>
      <w:r w:rsidRPr="004C4C84">
        <w:rPr>
          <w:rFonts w:asciiTheme="minorHAnsi" w:hAnsiTheme="minorHAnsi" w:cs="Times New Roman"/>
          <w:b/>
          <w:sz w:val="24"/>
          <w:szCs w:val="24"/>
        </w:rPr>
        <w:t>Přítomni</w:t>
      </w:r>
      <w:r w:rsidRPr="004C4C84">
        <w:rPr>
          <w:rFonts w:asciiTheme="minorHAnsi" w:hAnsiTheme="minorHAnsi" w:cs="Times New Roman"/>
          <w:sz w:val="24"/>
          <w:szCs w:val="24"/>
        </w:rPr>
        <w:t>: Šeblová, Ticháček, Knor.</w:t>
      </w:r>
    </w:p>
    <w:p w:rsidR="004C4C84" w:rsidRPr="004C4C84" w:rsidRDefault="004C4C84" w:rsidP="004C4C84">
      <w:pPr>
        <w:pStyle w:val="ListParagraph"/>
        <w:ind w:left="0"/>
        <w:jc w:val="both"/>
        <w:rPr>
          <w:rFonts w:asciiTheme="minorHAnsi" w:hAnsiTheme="minorHAnsi" w:cs="Times New Roman"/>
          <w:sz w:val="24"/>
          <w:szCs w:val="24"/>
        </w:rPr>
      </w:pPr>
    </w:p>
    <w:p w:rsidR="00FD4CEA" w:rsidRPr="004C4C84" w:rsidRDefault="00FD4CEA" w:rsidP="004C4C84">
      <w:pPr>
        <w:pStyle w:val="ListParagraph"/>
        <w:ind w:left="0"/>
        <w:jc w:val="both"/>
        <w:rPr>
          <w:rFonts w:asciiTheme="minorHAnsi" w:hAnsiTheme="minorHAnsi" w:cs="Times New Roman"/>
          <w:sz w:val="24"/>
          <w:szCs w:val="24"/>
        </w:rPr>
      </w:pPr>
      <w:r w:rsidRPr="004C4C84">
        <w:rPr>
          <w:rFonts w:asciiTheme="minorHAnsi" w:hAnsiTheme="minorHAnsi" w:cs="Times New Roman"/>
          <w:sz w:val="24"/>
          <w:szCs w:val="24"/>
        </w:rPr>
        <w:t>Přítomni: Šeblová</w:t>
      </w:r>
      <w:r w:rsidR="002540D3" w:rsidRPr="004C4C84">
        <w:rPr>
          <w:rFonts w:asciiTheme="minorHAnsi" w:hAnsiTheme="minorHAnsi" w:cs="Times New Roman"/>
          <w:sz w:val="24"/>
          <w:szCs w:val="24"/>
        </w:rPr>
        <w:t xml:space="preserve">, Ticháček, Knor, Truhlář, Gřegoř, Urbánek, </w:t>
      </w:r>
      <w:bookmarkStart w:id="0" w:name="_GoBack"/>
      <w:bookmarkEnd w:id="0"/>
      <w:r w:rsidR="000C3F58" w:rsidRPr="004C4C84">
        <w:rPr>
          <w:rFonts w:asciiTheme="minorHAnsi" w:hAnsiTheme="minorHAnsi" w:cs="Times New Roman"/>
          <w:sz w:val="24"/>
          <w:szCs w:val="24"/>
        </w:rPr>
        <w:t xml:space="preserve">Zika (RK), </w:t>
      </w:r>
      <w:r w:rsidR="002540D3" w:rsidRPr="004C4C84">
        <w:rPr>
          <w:rFonts w:asciiTheme="minorHAnsi" w:hAnsiTheme="minorHAnsi" w:cs="Times New Roman"/>
          <w:sz w:val="24"/>
          <w:szCs w:val="24"/>
        </w:rPr>
        <w:t>Deyl (RK), Tuček (RK), doc. RNDr. L. Dušek, Ph.D. – ÚZIS  j.h., MUDr. J. Štorek, Ph.D. – IPVZ j.h.</w:t>
      </w:r>
    </w:p>
    <w:p w:rsidR="00FD4CEA" w:rsidRPr="004C4C84" w:rsidRDefault="00FD4CEA" w:rsidP="004C4C84">
      <w:pPr>
        <w:pStyle w:val="ListParagraph"/>
        <w:ind w:left="0"/>
        <w:jc w:val="both"/>
        <w:rPr>
          <w:rFonts w:asciiTheme="minorHAnsi" w:hAnsiTheme="minorHAnsi" w:cs="Times New Roman"/>
          <w:sz w:val="24"/>
          <w:szCs w:val="24"/>
        </w:rPr>
      </w:pPr>
    </w:p>
    <w:p w:rsidR="002540D3" w:rsidRPr="004C4C84" w:rsidRDefault="000C3F58" w:rsidP="004C4C84">
      <w:pPr>
        <w:pStyle w:val="ListParagraph"/>
        <w:ind w:left="0"/>
        <w:jc w:val="both"/>
        <w:rPr>
          <w:rFonts w:asciiTheme="minorHAnsi" w:hAnsiTheme="minorHAnsi" w:cs="Times New Roman"/>
          <w:sz w:val="24"/>
          <w:szCs w:val="24"/>
        </w:rPr>
      </w:pPr>
      <w:r w:rsidRPr="004C4C84">
        <w:rPr>
          <w:rFonts w:asciiTheme="minorHAnsi" w:hAnsiTheme="minorHAnsi" w:cs="Times New Roman"/>
          <w:sz w:val="24"/>
          <w:szCs w:val="24"/>
        </w:rPr>
        <w:t>Omluveni: Franěk, Hlaváčková</w:t>
      </w:r>
    </w:p>
    <w:p w:rsidR="002540D3" w:rsidRPr="004C4C84" w:rsidRDefault="002540D3" w:rsidP="004C4C84">
      <w:pPr>
        <w:pStyle w:val="ListParagraph"/>
        <w:ind w:left="0"/>
        <w:jc w:val="both"/>
        <w:rPr>
          <w:rFonts w:asciiTheme="minorHAnsi" w:hAnsiTheme="minorHAnsi" w:cs="Times New Roman"/>
          <w:sz w:val="24"/>
          <w:szCs w:val="24"/>
        </w:rPr>
      </w:pPr>
      <w:r w:rsidRPr="004C4C84">
        <w:rPr>
          <w:rFonts w:asciiTheme="minorHAnsi" w:hAnsiTheme="minorHAnsi" w:cs="Times New Roman"/>
          <w:sz w:val="24"/>
          <w:szCs w:val="24"/>
        </w:rPr>
        <w:t xml:space="preserve">Pokorná požádala k 31. 12. 2014 o uvolnění z funkce členky výboru. </w:t>
      </w:r>
    </w:p>
    <w:p w:rsidR="00FD4CEA" w:rsidRPr="004C4C84" w:rsidRDefault="00FD4CEA" w:rsidP="004C4C84">
      <w:pPr>
        <w:jc w:val="both"/>
        <w:rPr>
          <w:rFonts w:asciiTheme="minorHAnsi" w:eastAsia="MS ??" w:hAnsiTheme="minorHAnsi"/>
          <w:lang w:eastAsia="en-US"/>
        </w:rPr>
      </w:pPr>
    </w:p>
    <w:p w:rsidR="002540D3" w:rsidRPr="004C4C84" w:rsidRDefault="002540D3" w:rsidP="004C4C84">
      <w:pPr>
        <w:numPr>
          <w:ilvl w:val="0"/>
          <w:numId w:val="6"/>
        </w:numPr>
        <w:jc w:val="both"/>
        <w:rPr>
          <w:rFonts w:asciiTheme="minorHAnsi" w:eastAsia="MS ??" w:hAnsiTheme="minorHAnsi"/>
          <w:lang w:eastAsia="en-US"/>
        </w:rPr>
      </w:pPr>
      <w:r w:rsidRPr="004C4C84">
        <w:rPr>
          <w:rFonts w:asciiTheme="minorHAnsi" w:eastAsia="MS ??" w:hAnsiTheme="minorHAnsi"/>
          <w:b/>
          <w:lang w:eastAsia="en-US"/>
        </w:rPr>
        <w:t xml:space="preserve">Volby do výboru – aktuální stav. </w:t>
      </w:r>
      <w:r w:rsidRPr="004C4C84">
        <w:rPr>
          <w:rFonts w:asciiTheme="minorHAnsi" w:eastAsia="MS ??" w:hAnsiTheme="minorHAnsi"/>
          <w:lang w:eastAsia="en-US"/>
        </w:rPr>
        <w:t xml:space="preserve">Volební lístky rozeslány, odpovědi byly sekretariátem ČLS JEP zaslány na adresu předsedy volební komise – MUDr. Slabý, ZZS JčK. Tuček informuje, že volební komise se sejde 14. 1. 2015 a poté budou </w:t>
      </w:r>
      <w:r w:rsidR="00E81BF9" w:rsidRPr="004C4C84">
        <w:rPr>
          <w:rFonts w:asciiTheme="minorHAnsi" w:eastAsia="MS ??" w:hAnsiTheme="minorHAnsi"/>
          <w:lang w:eastAsia="en-US"/>
        </w:rPr>
        <w:t xml:space="preserve">bezodkladně </w:t>
      </w:r>
      <w:r w:rsidRPr="004C4C84">
        <w:rPr>
          <w:rFonts w:asciiTheme="minorHAnsi" w:eastAsia="MS ??" w:hAnsiTheme="minorHAnsi"/>
          <w:lang w:eastAsia="en-US"/>
        </w:rPr>
        <w:t>rozeslány volební lí</w:t>
      </w:r>
      <w:r w:rsidR="00E81BF9" w:rsidRPr="004C4C84">
        <w:rPr>
          <w:rFonts w:asciiTheme="minorHAnsi" w:eastAsia="MS ??" w:hAnsiTheme="minorHAnsi"/>
          <w:lang w:eastAsia="en-US"/>
        </w:rPr>
        <w:t>s</w:t>
      </w:r>
      <w:r w:rsidRPr="004C4C84">
        <w:rPr>
          <w:rFonts w:asciiTheme="minorHAnsi" w:eastAsia="MS ??" w:hAnsiTheme="minorHAnsi"/>
          <w:lang w:eastAsia="en-US"/>
        </w:rPr>
        <w:t>tky pro druhé kolo voleb.</w:t>
      </w:r>
    </w:p>
    <w:p w:rsidR="004C3AA8" w:rsidRPr="004C4C84" w:rsidRDefault="004C3AA8" w:rsidP="004C4C84">
      <w:pPr>
        <w:ind w:left="720"/>
        <w:jc w:val="both"/>
        <w:rPr>
          <w:rFonts w:asciiTheme="minorHAnsi" w:eastAsia="MS ??" w:hAnsiTheme="minorHAnsi"/>
          <w:lang w:eastAsia="en-US"/>
        </w:rPr>
      </w:pPr>
    </w:p>
    <w:p w:rsidR="002540D3" w:rsidRPr="004C4C84" w:rsidRDefault="002540D3" w:rsidP="004C4C84">
      <w:pPr>
        <w:numPr>
          <w:ilvl w:val="0"/>
          <w:numId w:val="6"/>
        </w:numPr>
        <w:jc w:val="both"/>
        <w:rPr>
          <w:rFonts w:asciiTheme="minorHAnsi" w:eastAsia="MS ??" w:hAnsiTheme="minorHAnsi"/>
          <w:u w:val="single"/>
          <w:lang w:eastAsia="en-US"/>
        </w:rPr>
      </w:pPr>
      <w:r w:rsidRPr="004C4C84">
        <w:rPr>
          <w:rFonts w:asciiTheme="minorHAnsi" w:eastAsia="MS ??" w:hAnsiTheme="minorHAnsi"/>
          <w:b/>
          <w:lang w:eastAsia="en-US"/>
        </w:rPr>
        <w:t>List o prohlídce zemřelého –</w:t>
      </w:r>
      <w:r w:rsidRPr="004C4C84">
        <w:rPr>
          <w:rFonts w:asciiTheme="minorHAnsi" w:eastAsia="MS ??" w:hAnsiTheme="minorHAnsi"/>
          <w:lang w:eastAsia="en-US"/>
        </w:rPr>
        <w:t xml:space="preserve"> </w:t>
      </w:r>
      <w:r w:rsidR="00F9582B" w:rsidRPr="004C4C84">
        <w:rPr>
          <w:rFonts w:asciiTheme="minorHAnsi" w:eastAsia="MS ??" w:hAnsiTheme="minorHAnsi"/>
          <w:lang w:eastAsia="en-US"/>
        </w:rPr>
        <w:t xml:space="preserve">na základě dlouhodobého úsilí MUDr. J. Knora, Ph.D. se podařilo ve spolupráci s novým ředitelem ÚZIS docílit posunu v jednáních ohledně podoby LPZ. Výbor </w:t>
      </w:r>
      <w:r w:rsidRPr="004C4C84">
        <w:rPr>
          <w:rFonts w:asciiTheme="minorHAnsi" w:eastAsia="MS ??" w:hAnsiTheme="minorHAnsi"/>
          <w:lang w:eastAsia="en-US"/>
        </w:rPr>
        <w:t>informuje doc. RNDr. Ladisl</w:t>
      </w:r>
      <w:r w:rsidR="00F9582B" w:rsidRPr="004C4C84">
        <w:rPr>
          <w:rFonts w:asciiTheme="minorHAnsi" w:eastAsia="MS ??" w:hAnsiTheme="minorHAnsi"/>
          <w:lang w:eastAsia="en-US"/>
        </w:rPr>
        <w:t xml:space="preserve">av Dušek, Ph. D., ředitel ÚZIS, pozvaný na jednání výboru. </w:t>
      </w:r>
      <w:r w:rsidRPr="004C4C84">
        <w:rPr>
          <w:rFonts w:asciiTheme="minorHAnsi" w:eastAsia="MS ??" w:hAnsiTheme="minorHAnsi"/>
          <w:lang w:eastAsia="en-US"/>
        </w:rPr>
        <w:t xml:space="preserve">Aktuální podoba, kdy by lékař v terénu vypisoval pouze nezbytné údaje, a to </w:t>
      </w:r>
      <w:r w:rsidRPr="004C4C84">
        <w:rPr>
          <w:rFonts w:asciiTheme="minorHAnsi" w:eastAsia="MS ??" w:hAnsiTheme="minorHAnsi"/>
          <w:u w:val="single"/>
          <w:lang w:eastAsia="en-US"/>
        </w:rPr>
        <w:t>jenom jednou</w:t>
      </w:r>
      <w:r w:rsidRPr="004C4C84">
        <w:rPr>
          <w:rFonts w:asciiTheme="minorHAnsi" w:eastAsia="MS ??" w:hAnsiTheme="minorHAnsi"/>
          <w:lang w:eastAsia="en-US"/>
        </w:rPr>
        <w:t xml:space="preserve"> byla odsouhlasena MZ ČR, stejně tak souhlasí o</w:t>
      </w:r>
      <w:r w:rsidR="00F9582B" w:rsidRPr="004C4C84">
        <w:rPr>
          <w:rFonts w:asciiTheme="minorHAnsi" w:eastAsia="MS ??" w:hAnsiTheme="minorHAnsi"/>
          <w:lang w:eastAsia="en-US"/>
        </w:rPr>
        <w:t>d</w:t>
      </w:r>
      <w:r w:rsidRPr="004C4C84">
        <w:rPr>
          <w:rFonts w:asciiTheme="minorHAnsi" w:eastAsia="MS ??" w:hAnsiTheme="minorHAnsi"/>
          <w:lang w:eastAsia="en-US"/>
        </w:rPr>
        <w:t xml:space="preserve">borné společnosti patologů a soudních lékařů. </w:t>
      </w:r>
      <w:r w:rsidR="00F9582B" w:rsidRPr="004C4C84">
        <w:rPr>
          <w:rFonts w:asciiTheme="minorHAnsi" w:eastAsia="MS ??" w:hAnsiTheme="minorHAnsi"/>
          <w:b/>
          <w:lang w:eastAsia="en-US"/>
        </w:rPr>
        <w:t>Výbor SUMMK ČLS JEP s návrhem nového LPZ v této verzi jednomyslně souhlasí</w:t>
      </w:r>
      <w:r w:rsidR="00E81BF9" w:rsidRPr="004C4C84">
        <w:rPr>
          <w:rFonts w:asciiTheme="minorHAnsi" w:eastAsia="MS ??" w:hAnsiTheme="minorHAnsi"/>
          <w:b/>
          <w:lang w:eastAsia="en-US"/>
        </w:rPr>
        <w:t xml:space="preserve"> a podporuje tuto iniciativu. </w:t>
      </w:r>
      <w:r w:rsidR="004C3AA8" w:rsidRPr="004C4C84">
        <w:rPr>
          <w:rFonts w:asciiTheme="minorHAnsi" w:eastAsia="MS ??" w:hAnsiTheme="minorHAnsi"/>
          <w:lang w:eastAsia="en-US"/>
        </w:rPr>
        <w:t>Návrh na změnu vyhlášky je zařazen v legislativním plánu MZ ČR. Zbývá ještě jednání na úrovni ČSÚ (Český statistický úřad). Trend prosazovaný ze strany ÚZIS je jednoznačně přesun na elektronickou formu databází. Je možné jednání o podobě a struktuře dat sbíraných za obor UM. Urbánek navrhuje sbírat data o událostech s více postiženými – bude nutná definice dat. Sběr dat o NZO – bude vhodné, aby se na obejmu, struktuře a definici shodl nový výbor ve spolupráci s ČRR.</w:t>
      </w:r>
    </w:p>
    <w:p w:rsidR="004C3AA8" w:rsidRPr="004C4C84" w:rsidRDefault="004C3AA8" w:rsidP="004C4C84">
      <w:pPr>
        <w:pStyle w:val="ListParagraph"/>
        <w:jc w:val="both"/>
        <w:rPr>
          <w:rFonts w:asciiTheme="minorHAnsi" w:hAnsiTheme="minorHAnsi"/>
          <w:u w:val="single"/>
        </w:rPr>
      </w:pPr>
    </w:p>
    <w:p w:rsidR="002540D3" w:rsidRPr="004C4C84" w:rsidRDefault="004C3AA8" w:rsidP="004C4C84">
      <w:pPr>
        <w:numPr>
          <w:ilvl w:val="0"/>
          <w:numId w:val="6"/>
        </w:numPr>
        <w:jc w:val="both"/>
        <w:rPr>
          <w:rFonts w:asciiTheme="minorHAnsi" w:eastAsia="MS ??" w:hAnsiTheme="minorHAnsi"/>
          <w:lang w:eastAsia="en-US"/>
        </w:rPr>
      </w:pPr>
      <w:r w:rsidRPr="004C4C84">
        <w:rPr>
          <w:rFonts w:asciiTheme="minorHAnsi" w:eastAsia="MS ??" w:hAnsiTheme="minorHAnsi"/>
          <w:b/>
          <w:lang w:eastAsia="en-US"/>
        </w:rPr>
        <w:t xml:space="preserve">Kurz First Responder: </w:t>
      </w:r>
      <w:r w:rsidRPr="004C4C84">
        <w:rPr>
          <w:rFonts w:asciiTheme="minorHAnsi" w:eastAsia="MS ??" w:hAnsiTheme="minorHAnsi"/>
          <w:lang w:eastAsia="en-US"/>
        </w:rPr>
        <w:t xml:space="preserve">akreditace MŠMT zcela neschůdná. AZZS navrhuje doporučit osnovy tak, jak prošly schválením výboru i AZZS jednotlivým ZZS, aby podle nich </w:t>
      </w:r>
      <w:r w:rsidRPr="004C4C84">
        <w:rPr>
          <w:rFonts w:asciiTheme="minorHAnsi" w:eastAsia="MS ??" w:hAnsiTheme="minorHAnsi"/>
          <w:lang w:eastAsia="en-US"/>
        </w:rPr>
        <w:lastRenderedPageBreak/>
        <w:t xml:space="preserve">organizovaly ve svém regionu kurzy pro složky IZS. Výbor se s tímto postupem ztotožňuje. </w:t>
      </w:r>
    </w:p>
    <w:p w:rsidR="004C3AA8" w:rsidRPr="004C4C84" w:rsidRDefault="004C3AA8" w:rsidP="004C4C84">
      <w:pPr>
        <w:pStyle w:val="ListParagraph"/>
        <w:jc w:val="both"/>
        <w:rPr>
          <w:rFonts w:asciiTheme="minorHAnsi" w:hAnsiTheme="minorHAnsi"/>
        </w:rPr>
      </w:pPr>
    </w:p>
    <w:p w:rsidR="004C3AA8" w:rsidRPr="004C4C84" w:rsidRDefault="004C3AA8" w:rsidP="004C4C84">
      <w:pPr>
        <w:numPr>
          <w:ilvl w:val="0"/>
          <w:numId w:val="6"/>
        </w:numPr>
        <w:jc w:val="both"/>
        <w:rPr>
          <w:rFonts w:asciiTheme="minorHAnsi" w:eastAsia="MS ??" w:hAnsiTheme="minorHAnsi"/>
          <w:lang w:eastAsia="en-US"/>
        </w:rPr>
      </w:pPr>
      <w:r w:rsidRPr="004C4C84">
        <w:rPr>
          <w:rFonts w:asciiTheme="minorHAnsi" w:eastAsia="MS ??" w:hAnsiTheme="minorHAnsi"/>
          <w:b/>
          <w:lang w:eastAsia="en-US"/>
        </w:rPr>
        <w:t>Žádost o výměnu zástupce oboru ve vědecké radě ČLK</w:t>
      </w:r>
      <w:r w:rsidRPr="004C4C84">
        <w:rPr>
          <w:rFonts w:asciiTheme="minorHAnsi" w:eastAsia="MS ??" w:hAnsiTheme="minorHAnsi"/>
          <w:lang w:eastAsia="en-US"/>
        </w:rPr>
        <w:t>: návrh dopisu prezidentovi ČLK MUDr. M. Kubkovi odsouhlasen výborem, zástupci oboru v</w:t>
      </w:r>
      <w:r w:rsidR="00977F71" w:rsidRPr="004C4C84">
        <w:rPr>
          <w:rFonts w:asciiTheme="minorHAnsi" w:eastAsia="MS ??" w:hAnsiTheme="minorHAnsi"/>
          <w:lang w:eastAsia="en-US"/>
        </w:rPr>
        <w:t> </w:t>
      </w:r>
      <w:r w:rsidRPr="004C4C84">
        <w:rPr>
          <w:rFonts w:asciiTheme="minorHAnsi" w:eastAsia="MS ??" w:hAnsiTheme="minorHAnsi"/>
          <w:lang w:eastAsia="en-US"/>
        </w:rPr>
        <w:t>ČLK</w:t>
      </w:r>
      <w:r w:rsidR="00977F71" w:rsidRPr="004C4C84">
        <w:rPr>
          <w:rFonts w:asciiTheme="minorHAnsi" w:eastAsia="MS ??" w:hAnsiTheme="minorHAnsi"/>
          <w:lang w:eastAsia="en-US"/>
        </w:rPr>
        <w:t xml:space="preserve"> i</w:t>
      </w:r>
      <w:r w:rsidRPr="004C4C84">
        <w:rPr>
          <w:rFonts w:asciiTheme="minorHAnsi" w:eastAsia="MS ??" w:hAnsiTheme="minorHAnsi"/>
          <w:lang w:eastAsia="en-US"/>
        </w:rPr>
        <w:t xml:space="preserve"> IPVZ</w:t>
      </w:r>
      <w:r w:rsidR="007B1320" w:rsidRPr="004C4C84">
        <w:rPr>
          <w:rFonts w:asciiTheme="minorHAnsi" w:eastAsia="MS ??" w:hAnsiTheme="minorHAnsi"/>
          <w:lang w:eastAsia="en-US"/>
        </w:rPr>
        <w:t>, bude zasláno předsedovi AZZS a poté na ČLK.</w:t>
      </w:r>
    </w:p>
    <w:p w:rsidR="004C3AA8" w:rsidRPr="004C4C84" w:rsidRDefault="004C3AA8" w:rsidP="004C4C84">
      <w:pPr>
        <w:pStyle w:val="ListParagraph"/>
        <w:jc w:val="both"/>
        <w:rPr>
          <w:rFonts w:asciiTheme="minorHAnsi" w:hAnsiTheme="minorHAnsi"/>
        </w:rPr>
      </w:pPr>
    </w:p>
    <w:p w:rsidR="00977F71" w:rsidRPr="004C4C84" w:rsidRDefault="00977F71" w:rsidP="004C4C84">
      <w:pPr>
        <w:numPr>
          <w:ilvl w:val="0"/>
          <w:numId w:val="6"/>
        </w:numPr>
        <w:spacing w:before="120"/>
        <w:ind w:right="284"/>
        <w:jc w:val="both"/>
        <w:rPr>
          <w:rFonts w:asciiTheme="minorHAnsi" w:hAnsiTheme="minorHAnsi"/>
          <w:bCs/>
        </w:rPr>
      </w:pPr>
      <w:r w:rsidRPr="004C4C84">
        <w:rPr>
          <w:rFonts w:asciiTheme="minorHAnsi" w:hAnsiTheme="minorHAnsi"/>
          <w:b/>
          <w:bCs/>
        </w:rPr>
        <w:t>Žádost o schválení sdílených kódů pro urgentní příjmy.</w:t>
      </w:r>
      <w:r w:rsidRPr="004C4C84">
        <w:rPr>
          <w:rFonts w:asciiTheme="minorHAnsi" w:hAnsiTheme="minorHAnsi"/>
          <w:bCs/>
        </w:rPr>
        <w:t xml:space="preserve"> N základě vypracovaného návrhu kolegů z UP LF Olomouc odesláno na VZP (se souhlasem AZZS ČR). </w:t>
      </w:r>
    </w:p>
    <w:p w:rsidR="00977F71" w:rsidRPr="004C4C84" w:rsidRDefault="00977F71" w:rsidP="004C4C84">
      <w:pPr>
        <w:pStyle w:val="ListParagraph"/>
        <w:jc w:val="both"/>
        <w:rPr>
          <w:rFonts w:asciiTheme="minorHAnsi" w:hAnsiTheme="minorHAnsi"/>
          <w:bCs/>
        </w:rPr>
      </w:pPr>
    </w:p>
    <w:p w:rsidR="004C3AA8" w:rsidRPr="004C4C84" w:rsidRDefault="00977F71" w:rsidP="004C4C84">
      <w:pPr>
        <w:numPr>
          <w:ilvl w:val="0"/>
          <w:numId w:val="6"/>
        </w:numPr>
        <w:jc w:val="both"/>
        <w:rPr>
          <w:rFonts w:asciiTheme="minorHAnsi" w:eastAsia="MS ??" w:hAnsiTheme="minorHAnsi"/>
          <w:b/>
          <w:lang w:eastAsia="en-US"/>
        </w:rPr>
      </w:pPr>
      <w:r w:rsidRPr="004C4C84">
        <w:rPr>
          <w:rFonts w:asciiTheme="minorHAnsi" w:eastAsia="MS ??" w:hAnsiTheme="minorHAnsi"/>
          <w:b/>
          <w:lang w:eastAsia="en-US"/>
        </w:rPr>
        <w:t>Varia:</w:t>
      </w:r>
    </w:p>
    <w:p w:rsidR="00977F71" w:rsidRPr="004C4C84" w:rsidRDefault="00977F71" w:rsidP="004C4C84">
      <w:pPr>
        <w:pStyle w:val="ListParagraph"/>
        <w:jc w:val="both"/>
        <w:rPr>
          <w:rFonts w:asciiTheme="minorHAnsi" w:hAnsiTheme="minorHAnsi"/>
          <w:b/>
        </w:rPr>
      </w:pPr>
    </w:p>
    <w:p w:rsidR="00F9582B" w:rsidRPr="004C4C84" w:rsidRDefault="00977F71" w:rsidP="004C4C84">
      <w:pPr>
        <w:numPr>
          <w:ilvl w:val="1"/>
          <w:numId w:val="6"/>
        </w:numPr>
        <w:jc w:val="both"/>
        <w:rPr>
          <w:rFonts w:asciiTheme="minorHAnsi" w:eastAsia="MS ??" w:hAnsiTheme="minorHAnsi"/>
          <w:b/>
          <w:lang w:eastAsia="en-US"/>
        </w:rPr>
      </w:pPr>
      <w:r w:rsidRPr="004C4C84">
        <w:rPr>
          <w:rFonts w:asciiTheme="minorHAnsi" w:eastAsia="MS ??" w:hAnsiTheme="minorHAnsi"/>
          <w:b/>
          <w:lang w:eastAsia="en-US"/>
        </w:rPr>
        <w:t xml:space="preserve">Žádost EuSEM – členové zkušební komise pro OSCE´s na jaře 2015. </w:t>
      </w:r>
      <w:r w:rsidRPr="004C4C84">
        <w:rPr>
          <w:rFonts w:asciiTheme="minorHAnsi" w:eastAsia="MS ??" w:hAnsiTheme="minorHAnsi"/>
          <w:lang w:eastAsia="en-US"/>
        </w:rPr>
        <w:t>Zjistit, jak je to s podmínkou členství kandidáta do zkušební komise, a pak rozeslat členům.</w:t>
      </w:r>
      <w:r w:rsidR="00F9582B" w:rsidRPr="004C4C84">
        <w:rPr>
          <w:rFonts w:asciiTheme="minorHAnsi" w:hAnsiTheme="minorHAnsi"/>
        </w:rPr>
        <w:t xml:space="preserve"> </w:t>
      </w:r>
    </w:p>
    <w:p w:rsidR="00F9582B" w:rsidRPr="004C4C84" w:rsidRDefault="00F9582B" w:rsidP="004C4C84">
      <w:pPr>
        <w:ind w:left="1440"/>
        <w:jc w:val="both"/>
        <w:rPr>
          <w:rFonts w:asciiTheme="minorHAnsi" w:eastAsia="MS ??" w:hAnsiTheme="minorHAnsi"/>
          <w:b/>
          <w:lang w:eastAsia="en-US"/>
        </w:rPr>
      </w:pPr>
    </w:p>
    <w:p w:rsidR="00977F71" w:rsidRPr="004C4C84" w:rsidRDefault="00F9582B" w:rsidP="004C4C84">
      <w:pPr>
        <w:numPr>
          <w:ilvl w:val="1"/>
          <w:numId w:val="6"/>
        </w:numPr>
        <w:jc w:val="both"/>
        <w:rPr>
          <w:rFonts w:asciiTheme="minorHAnsi" w:eastAsia="MS ??" w:hAnsiTheme="minorHAnsi"/>
          <w:b/>
          <w:lang w:eastAsia="en-US"/>
        </w:rPr>
      </w:pPr>
      <w:r w:rsidRPr="004C4C84">
        <w:rPr>
          <w:rFonts w:asciiTheme="minorHAnsi" w:hAnsiTheme="minorHAnsi"/>
          <w:b/>
        </w:rPr>
        <w:t>Truhlář: Registr KPR.</w:t>
      </w:r>
      <w:r w:rsidRPr="004C4C84">
        <w:rPr>
          <w:rFonts w:asciiTheme="minorHAnsi" w:hAnsiTheme="minorHAnsi"/>
        </w:rPr>
        <w:t xml:space="preserve"> Na základě výsledků evropské studie EURECA ONE (v ČR zapojeno 6 ZZS) připraví nový výbor SUMMK ve spolupráci s ČRR aktualizovaný soubor dat doporučených pro sledování výskytu a výsledků léčby NZO. Návrh bude předložen cestou AZZS k oponentuře všem ředitelům ZZS, dodavatelům příslušných SW a vedeni ÚZIS, aby bylo mohlo být sledování NZO podle jednotné metodiky používáno od začátku roku 2016.</w:t>
      </w:r>
    </w:p>
    <w:p w:rsidR="00F9582B" w:rsidRPr="004C4C84" w:rsidRDefault="00F9582B" w:rsidP="004C4C84">
      <w:pPr>
        <w:pStyle w:val="ListParagraph"/>
        <w:jc w:val="both"/>
        <w:rPr>
          <w:rFonts w:asciiTheme="minorHAnsi" w:hAnsiTheme="minorHAnsi"/>
          <w:b/>
        </w:rPr>
      </w:pPr>
    </w:p>
    <w:p w:rsidR="00977F71" w:rsidRPr="004C4C84" w:rsidRDefault="00977F71" w:rsidP="004C4C84">
      <w:pPr>
        <w:numPr>
          <w:ilvl w:val="1"/>
          <w:numId w:val="6"/>
        </w:numPr>
        <w:jc w:val="both"/>
        <w:rPr>
          <w:rFonts w:asciiTheme="minorHAnsi" w:eastAsia="MS ??" w:hAnsiTheme="minorHAnsi"/>
          <w:b/>
          <w:lang w:eastAsia="en-US"/>
        </w:rPr>
      </w:pPr>
      <w:r w:rsidRPr="004C4C84">
        <w:rPr>
          <w:rFonts w:asciiTheme="minorHAnsi" w:eastAsia="MS ??" w:hAnsiTheme="minorHAnsi"/>
          <w:b/>
          <w:lang w:eastAsia="en-US"/>
        </w:rPr>
        <w:t xml:space="preserve">Žádost Mgr. J. Bradny – Life Support o podporu záměru projektu s ČVUT na vytvoření univerzálního výcvikového projektu pro operátory ZOS. </w:t>
      </w:r>
      <w:r w:rsidRPr="004C4C84">
        <w:rPr>
          <w:rFonts w:asciiTheme="minorHAnsi" w:eastAsia="MS ??" w:hAnsiTheme="minorHAnsi"/>
          <w:lang w:eastAsia="en-US"/>
        </w:rPr>
        <w:t>Výbor po diskuzi souhlasí s obecnou podporou záměru.</w:t>
      </w:r>
    </w:p>
    <w:p w:rsidR="00977F71" w:rsidRPr="004C4C84" w:rsidRDefault="00977F71" w:rsidP="004C4C84">
      <w:pPr>
        <w:numPr>
          <w:ilvl w:val="1"/>
          <w:numId w:val="6"/>
        </w:numPr>
        <w:spacing w:before="120"/>
        <w:ind w:right="284"/>
        <w:jc w:val="both"/>
        <w:rPr>
          <w:rFonts w:asciiTheme="minorHAnsi" w:hAnsiTheme="minorHAnsi"/>
          <w:b/>
          <w:bCs/>
        </w:rPr>
      </w:pPr>
      <w:r w:rsidRPr="004C4C84">
        <w:rPr>
          <w:rFonts w:asciiTheme="minorHAnsi" w:hAnsiTheme="minorHAnsi"/>
          <w:b/>
          <w:bCs/>
        </w:rPr>
        <w:t xml:space="preserve">Žádost MUDr. Milany Pokorné o uvolnění z funkce člena výboru odborné společnosti k 31. 12. 2014 z osobních a rodinných důvodů. </w:t>
      </w:r>
      <w:r w:rsidRPr="004C4C84">
        <w:rPr>
          <w:rFonts w:asciiTheme="minorHAnsi" w:hAnsiTheme="minorHAnsi"/>
          <w:bCs/>
        </w:rPr>
        <w:t>Výbor b</w:t>
      </w:r>
      <w:r w:rsidR="004629E0" w:rsidRPr="004C4C84">
        <w:rPr>
          <w:rFonts w:asciiTheme="minorHAnsi" w:hAnsiTheme="minorHAnsi"/>
          <w:bCs/>
        </w:rPr>
        <w:t xml:space="preserve">ere na vědomí, vzhledem ke končícímu volebnímu období nebude řešit </w:t>
      </w:r>
      <w:r w:rsidR="004C4C84">
        <w:rPr>
          <w:rFonts w:asciiTheme="minorHAnsi" w:hAnsiTheme="minorHAnsi"/>
          <w:bCs/>
        </w:rPr>
        <w:t>n</w:t>
      </w:r>
      <w:r w:rsidR="004629E0" w:rsidRPr="004C4C84">
        <w:rPr>
          <w:rFonts w:asciiTheme="minorHAnsi" w:hAnsiTheme="minorHAnsi"/>
          <w:bCs/>
        </w:rPr>
        <w:t>áhradníka.</w:t>
      </w:r>
    </w:p>
    <w:p w:rsidR="004629E0" w:rsidRPr="004C4C84" w:rsidRDefault="004629E0" w:rsidP="004C4C84">
      <w:pPr>
        <w:numPr>
          <w:ilvl w:val="1"/>
          <w:numId w:val="6"/>
        </w:numPr>
        <w:spacing w:before="120"/>
        <w:ind w:right="284"/>
        <w:jc w:val="both"/>
        <w:rPr>
          <w:rFonts w:asciiTheme="minorHAnsi" w:hAnsiTheme="minorHAnsi"/>
          <w:b/>
          <w:bCs/>
        </w:rPr>
      </w:pPr>
      <w:r w:rsidRPr="004C4C84">
        <w:rPr>
          <w:rFonts w:asciiTheme="minorHAnsi" w:hAnsiTheme="minorHAnsi"/>
          <w:b/>
          <w:bCs/>
        </w:rPr>
        <w:t xml:space="preserve">Žádost MUDr. Petra Mokrejše o členství – </w:t>
      </w:r>
      <w:r w:rsidRPr="004C4C84">
        <w:rPr>
          <w:rFonts w:asciiTheme="minorHAnsi" w:hAnsiTheme="minorHAnsi"/>
          <w:bCs/>
        </w:rPr>
        <w:t xml:space="preserve">schváleno. </w:t>
      </w:r>
    </w:p>
    <w:p w:rsidR="004629E0" w:rsidRPr="004C4C84" w:rsidRDefault="004629E0" w:rsidP="004C4C84">
      <w:pPr>
        <w:numPr>
          <w:ilvl w:val="1"/>
          <w:numId w:val="6"/>
        </w:numPr>
        <w:spacing w:before="120"/>
        <w:ind w:right="284"/>
        <w:jc w:val="both"/>
        <w:rPr>
          <w:rFonts w:asciiTheme="minorHAnsi" w:hAnsiTheme="minorHAnsi"/>
          <w:b/>
          <w:bCs/>
        </w:rPr>
      </w:pPr>
      <w:r w:rsidRPr="004C4C84">
        <w:rPr>
          <w:rFonts w:asciiTheme="minorHAnsi" w:hAnsiTheme="minorHAnsi"/>
          <w:b/>
          <w:bCs/>
        </w:rPr>
        <w:t xml:space="preserve">Projekt MZ ČR – </w:t>
      </w:r>
      <w:r w:rsidRPr="004C4C84">
        <w:rPr>
          <w:rFonts w:asciiTheme="minorHAnsi" w:hAnsiTheme="minorHAnsi"/>
          <w:bCs/>
        </w:rPr>
        <w:t xml:space="preserve">mapování absorpční kapacity – na žádost Odboru </w:t>
      </w:r>
      <w:r w:rsidR="00386E40" w:rsidRPr="004C4C84">
        <w:rPr>
          <w:rFonts w:asciiTheme="minorHAnsi" w:hAnsiTheme="minorHAnsi"/>
          <w:bCs/>
        </w:rPr>
        <w:t xml:space="preserve">vědy a lékařských povolání odeslány dostupné informace a údaje (Šeblová). </w:t>
      </w:r>
    </w:p>
    <w:p w:rsidR="00386E40" w:rsidRPr="004C4C84" w:rsidRDefault="00386E40" w:rsidP="004C4C84">
      <w:pPr>
        <w:numPr>
          <w:ilvl w:val="1"/>
          <w:numId w:val="6"/>
        </w:numPr>
        <w:spacing w:before="120"/>
        <w:ind w:right="284"/>
        <w:jc w:val="both"/>
        <w:rPr>
          <w:rFonts w:asciiTheme="minorHAnsi" w:hAnsiTheme="minorHAnsi"/>
          <w:b/>
          <w:bCs/>
        </w:rPr>
      </w:pPr>
      <w:r w:rsidRPr="004C4C84">
        <w:rPr>
          <w:rFonts w:asciiTheme="minorHAnsi" w:hAnsiTheme="minorHAnsi"/>
          <w:b/>
          <w:bCs/>
        </w:rPr>
        <w:t xml:space="preserve">Žádost o návrh nových členů akreditační komise – </w:t>
      </w:r>
      <w:r w:rsidRPr="004C4C84">
        <w:rPr>
          <w:rFonts w:asciiTheme="minorHAnsi" w:hAnsiTheme="minorHAnsi"/>
          <w:bCs/>
        </w:rPr>
        <w:t xml:space="preserve">návrh bude odeslán na ČLS JEP. Dr. Knor informuje, že Dr. Buda požádal o uvolnění z funkce člena akreditační komise. </w:t>
      </w:r>
    </w:p>
    <w:p w:rsidR="00386E40" w:rsidRPr="004C4C84" w:rsidRDefault="00386E40" w:rsidP="004C4C84">
      <w:pPr>
        <w:numPr>
          <w:ilvl w:val="1"/>
          <w:numId w:val="6"/>
        </w:numPr>
        <w:spacing w:before="120"/>
        <w:ind w:right="284"/>
        <w:jc w:val="both"/>
        <w:rPr>
          <w:rFonts w:asciiTheme="minorHAnsi" w:hAnsiTheme="minorHAnsi"/>
          <w:b/>
          <w:bCs/>
        </w:rPr>
      </w:pPr>
      <w:r w:rsidRPr="004C4C84">
        <w:rPr>
          <w:rFonts w:asciiTheme="minorHAnsi" w:hAnsiTheme="minorHAnsi"/>
          <w:b/>
          <w:bCs/>
        </w:rPr>
        <w:t xml:space="preserve">Dotaz – Deyl: </w:t>
      </w:r>
      <w:r w:rsidRPr="004C4C84">
        <w:rPr>
          <w:rFonts w:asciiTheme="minorHAnsi" w:hAnsiTheme="minorHAnsi"/>
          <w:bCs/>
        </w:rPr>
        <w:t xml:space="preserve">povinné vybavení vozů zkumavkami na odběr hemokultury. Oslovíme infektology a dle jejich vyjádření ev. požádáme o změnu DP Meningokoková sepse. </w:t>
      </w:r>
    </w:p>
    <w:p w:rsidR="002540D3" w:rsidRPr="004C4C84" w:rsidRDefault="002540D3" w:rsidP="002540D3">
      <w:pPr>
        <w:rPr>
          <w:rFonts w:asciiTheme="minorHAnsi" w:hAnsiTheme="minorHAnsi"/>
        </w:rPr>
      </w:pPr>
    </w:p>
    <w:p w:rsidR="00FD4CEA" w:rsidRPr="004C4C84" w:rsidRDefault="00FD4CEA" w:rsidP="00D477B5">
      <w:pPr>
        <w:pStyle w:val="ListParagraph"/>
        <w:ind w:left="0"/>
        <w:rPr>
          <w:rFonts w:asciiTheme="minorHAnsi" w:hAnsiTheme="minorHAnsi" w:cs="Times New Roman"/>
          <w:sz w:val="24"/>
          <w:szCs w:val="24"/>
        </w:rPr>
      </w:pPr>
      <w:r w:rsidRPr="004C4C84">
        <w:rPr>
          <w:rFonts w:asciiTheme="minorHAnsi" w:hAnsiTheme="minorHAnsi" w:cs="Times New Roman"/>
          <w:sz w:val="24"/>
          <w:szCs w:val="24"/>
        </w:rPr>
        <w:t>Zapsala: Šeblová</w:t>
      </w:r>
    </w:p>
    <w:p w:rsidR="00386E40" w:rsidRPr="004C4C84" w:rsidRDefault="00386E40" w:rsidP="00D477B5">
      <w:pPr>
        <w:pStyle w:val="ListParagraph"/>
        <w:ind w:left="0"/>
        <w:rPr>
          <w:rFonts w:asciiTheme="minorHAnsi" w:hAnsiTheme="minorHAnsi" w:cs="Times New Roman"/>
          <w:sz w:val="24"/>
          <w:szCs w:val="24"/>
        </w:rPr>
      </w:pPr>
    </w:p>
    <w:p w:rsidR="00386E40" w:rsidRPr="004C4C84" w:rsidRDefault="00386E40" w:rsidP="00D477B5">
      <w:pPr>
        <w:pStyle w:val="ListParagraph"/>
        <w:ind w:left="0"/>
        <w:rPr>
          <w:rFonts w:asciiTheme="minorHAnsi" w:hAnsiTheme="minorHAnsi" w:cs="Times New Roman"/>
          <w:sz w:val="24"/>
          <w:szCs w:val="24"/>
        </w:rPr>
      </w:pPr>
      <w:r w:rsidRPr="004C4C84">
        <w:rPr>
          <w:rFonts w:asciiTheme="minorHAnsi" w:hAnsiTheme="minorHAnsi" w:cs="Times New Roman"/>
          <w:sz w:val="24"/>
          <w:szCs w:val="24"/>
        </w:rPr>
        <w:t>Přílohy: -   Návrh kurzu First Repsonder</w:t>
      </w:r>
    </w:p>
    <w:p w:rsidR="00386E40" w:rsidRPr="004C4C84" w:rsidRDefault="00386E40" w:rsidP="00386E40">
      <w:pPr>
        <w:pStyle w:val="ListParagraph"/>
        <w:numPr>
          <w:ilvl w:val="0"/>
          <w:numId w:val="10"/>
        </w:numPr>
        <w:rPr>
          <w:rFonts w:asciiTheme="minorHAnsi" w:hAnsiTheme="minorHAnsi" w:cs="Times New Roman"/>
          <w:sz w:val="24"/>
          <w:szCs w:val="24"/>
        </w:rPr>
      </w:pPr>
      <w:r w:rsidRPr="004C4C84">
        <w:rPr>
          <w:rFonts w:asciiTheme="minorHAnsi" w:hAnsiTheme="minorHAnsi" w:cs="Times New Roman"/>
          <w:sz w:val="24"/>
          <w:szCs w:val="24"/>
        </w:rPr>
        <w:t xml:space="preserve">Návrh LPZ              </w:t>
      </w:r>
    </w:p>
    <w:p w:rsidR="00FD4CEA" w:rsidRPr="004C4C84" w:rsidRDefault="00FD4CEA" w:rsidP="00D477B5">
      <w:pPr>
        <w:pStyle w:val="ListParagraph"/>
        <w:ind w:left="0"/>
        <w:rPr>
          <w:rFonts w:asciiTheme="minorHAnsi" w:hAnsiTheme="minorHAnsi" w:cs="Times New Roman"/>
          <w:sz w:val="24"/>
          <w:szCs w:val="24"/>
        </w:rPr>
      </w:pPr>
    </w:p>
    <w:p w:rsidR="00FD4CEA" w:rsidRPr="004C4C84" w:rsidRDefault="004C3AA8" w:rsidP="00163FCB">
      <w:pPr>
        <w:pStyle w:val="ListParagraph"/>
        <w:ind w:left="0"/>
        <w:rPr>
          <w:rFonts w:asciiTheme="minorHAnsi" w:hAnsiTheme="minorHAnsi" w:cs="Times New Roman"/>
          <w:b/>
          <w:bCs/>
          <w:sz w:val="24"/>
          <w:szCs w:val="24"/>
        </w:rPr>
      </w:pPr>
      <w:r w:rsidRPr="004C4C84">
        <w:rPr>
          <w:rFonts w:asciiTheme="minorHAnsi" w:hAnsiTheme="minorHAnsi" w:cs="Times New Roman"/>
          <w:b/>
          <w:bCs/>
          <w:sz w:val="24"/>
          <w:szCs w:val="24"/>
          <w:u w:val="single"/>
        </w:rPr>
        <w:t>Dalších schůze</w:t>
      </w:r>
      <w:r w:rsidR="00FD4CEA" w:rsidRPr="004C4C84">
        <w:rPr>
          <w:rFonts w:asciiTheme="minorHAnsi" w:hAnsiTheme="minorHAnsi" w:cs="Times New Roman"/>
          <w:b/>
          <w:bCs/>
          <w:sz w:val="24"/>
          <w:szCs w:val="24"/>
          <w:u w:val="single"/>
        </w:rPr>
        <w:t xml:space="preserve"> výboru</w:t>
      </w:r>
      <w:r w:rsidR="00FD4CEA" w:rsidRPr="004C4C84">
        <w:rPr>
          <w:rFonts w:asciiTheme="minorHAnsi" w:hAnsiTheme="minorHAnsi" w:cs="Times New Roman"/>
          <w:b/>
          <w:bCs/>
          <w:sz w:val="24"/>
          <w:szCs w:val="24"/>
        </w:rPr>
        <w:t>:</w:t>
      </w:r>
      <w:r w:rsidRPr="004C4C84">
        <w:rPr>
          <w:rFonts w:asciiTheme="minorHAnsi" w:hAnsiTheme="minorHAnsi" w:cs="Times New Roman"/>
          <w:b/>
          <w:bCs/>
          <w:sz w:val="24"/>
          <w:szCs w:val="24"/>
        </w:rPr>
        <w:t xml:space="preserve"> 4. března 2015</w:t>
      </w:r>
    </w:p>
    <w:p w:rsidR="00CB6696" w:rsidRPr="004C4C84" w:rsidRDefault="00CB6696" w:rsidP="00CB6696">
      <w:pPr>
        <w:pStyle w:val="MediumGrid21"/>
        <w:spacing w:line="276" w:lineRule="auto"/>
        <w:jc w:val="center"/>
        <w:rPr>
          <w:rFonts w:asciiTheme="minorHAnsi" w:hAnsiTheme="minorHAnsi" w:cs="Times New Roman"/>
          <w:b/>
          <w:bCs/>
          <w:sz w:val="24"/>
          <w:szCs w:val="24"/>
          <w:u w:val="single"/>
        </w:rPr>
      </w:pPr>
      <w:r w:rsidRPr="004C4C84">
        <w:rPr>
          <w:rFonts w:asciiTheme="minorHAnsi" w:hAnsiTheme="minorHAnsi" w:cs="Times New Roman"/>
          <w:b/>
          <w:bCs/>
          <w:sz w:val="24"/>
          <w:szCs w:val="24"/>
          <w:u w:val="single"/>
        </w:rPr>
        <w:br w:type="page"/>
      </w:r>
      <w:r w:rsidR="00E829E0">
        <w:rPr>
          <w:rFonts w:asciiTheme="minorHAnsi" w:hAnsiTheme="minorHAnsi"/>
          <w:noProof/>
          <w:lang w:eastAsia="cs-CZ"/>
        </w:rPr>
        <w:lastRenderedPageBreak/>
        <w:drawing>
          <wp:inline distT="0" distB="0" distL="0" distR="0">
            <wp:extent cx="1514475" cy="962025"/>
            <wp:effectExtent l="0" t="0" r="9525" b="9525"/>
            <wp:docPr id="1" name="obrázek 1" descr="záhla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áhlaví"/>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r w:rsidRPr="004C4C84">
        <w:rPr>
          <w:rFonts w:asciiTheme="minorHAnsi" w:hAnsiTheme="minorHAnsi"/>
          <w:noProof/>
        </w:rPr>
        <w:t xml:space="preserve">                      </w:t>
      </w:r>
      <w:r w:rsidRPr="004C4C84">
        <w:rPr>
          <w:rFonts w:asciiTheme="minorHAnsi" w:hAnsiTheme="minorHAnsi"/>
          <w:noProof/>
        </w:rPr>
        <w:tab/>
      </w:r>
      <w:r w:rsidRPr="004C4C84">
        <w:rPr>
          <w:rFonts w:asciiTheme="minorHAnsi" w:hAnsiTheme="minorHAnsi"/>
          <w:noProof/>
        </w:rPr>
        <w:tab/>
      </w:r>
      <w:r w:rsidRPr="004C4C84">
        <w:rPr>
          <w:rFonts w:asciiTheme="minorHAnsi" w:hAnsiTheme="minorHAnsi"/>
          <w:noProof/>
        </w:rPr>
        <w:tab/>
      </w:r>
      <w:r w:rsidRPr="004C4C84">
        <w:rPr>
          <w:rFonts w:asciiTheme="minorHAnsi" w:hAnsiTheme="minorHAnsi"/>
          <w:noProof/>
        </w:rPr>
        <w:tab/>
      </w:r>
      <w:r w:rsidRPr="004C4C84">
        <w:rPr>
          <w:rFonts w:asciiTheme="minorHAnsi" w:hAnsiTheme="minorHAnsi"/>
          <w:noProof/>
        </w:rPr>
        <w:tab/>
        <w:t xml:space="preserve"> </w:t>
      </w:r>
      <w:r w:rsidR="00E829E0">
        <w:rPr>
          <w:rFonts w:asciiTheme="minorHAnsi" w:hAnsiTheme="minorHAnsi"/>
          <w:noProof/>
          <w:lang w:eastAsia="cs-CZ"/>
        </w:rPr>
        <w:drawing>
          <wp:inline distT="0" distB="0" distL="0" distR="0">
            <wp:extent cx="1428750" cy="142875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B6696" w:rsidRPr="004C4C84" w:rsidRDefault="00CB6696" w:rsidP="00CB6696">
      <w:pPr>
        <w:pStyle w:val="MediumGrid21"/>
        <w:spacing w:line="276" w:lineRule="auto"/>
        <w:jc w:val="center"/>
        <w:rPr>
          <w:rFonts w:asciiTheme="minorHAnsi" w:hAnsiTheme="minorHAnsi" w:cs="Times New Roman"/>
          <w:b/>
          <w:bCs/>
          <w:sz w:val="24"/>
          <w:szCs w:val="24"/>
          <w:u w:val="single"/>
        </w:rPr>
      </w:pPr>
    </w:p>
    <w:p w:rsidR="00CB6696" w:rsidRPr="004C4C84" w:rsidRDefault="00CB6696" w:rsidP="00CB6696">
      <w:pPr>
        <w:pStyle w:val="MediumGrid21"/>
        <w:spacing w:line="276" w:lineRule="auto"/>
        <w:jc w:val="center"/>
        <w:rPr>
          <w:rFonts w:asciiTheme="minorHAnsi" w:hAnsiTheme="minorHAnsi" w:cs="Times New Roman"/>
          <w:b/>
          <w:bCs/>
          <w:sz w:val="24"/>
          <w:szCs w:val="24"/>
          <w:u w:val="single"/>
        </w:rPr>
      </w:pPr>
    </w:p>
    <w:p w:rsidR="00CB6696" w:rsidRPr="004C4C84" w:rsidRDefault="00CB6696" w:rsidP="00CB6696">
      <w:pPr>
        <w:pStyle w:val="MediumGrid21"/>
        <w:spacing w:line="276" w:lineRule="auto"/>
        <w:jc w:val="center"/>
        <w:rPr>
          <w:rFonts w:asciiTheme="minorHAnsi" w:hAnsiTheme="minorHAnsi" w:cs="Times New Roman"/>
          <w:b/>
          <w:bCs/>
          <w:sz w:val="36"/>
          <w:szCs w:val="36"/>
        </w:rPr>
      </w:pPr>
      <w:r w:rsidRPr="004C4C84">
        <w:rPr>
          <w:rFonts w:asciiTheme="minorHAnsi" w:hAnsiTheme="minorHAnsi" w:cs="Times New Roman"/>
          <w:b/>
          <w:bCs/>
          <w:sz w:val="36"/>
          <w:szCs w:val="36"/>
        </w:rPr>
        <w:t xml:space="preserve">Plánovaná první pomoc na vyžádání </w:t>
      </w:r>
    </w:p>
    <w:p w:rsidR="00CB6696" w:rsidRPr="004C4C84" w:rsidRDefault="00CB6696" w:rsidP="00CB6696">
      <w:pPr>
        <w:pStyle w:val="MediumGrid21"/>
        <w:spacing w:line="276" w:lineRule="auto"/>
        <w:jc w:val="center"/>
        <w:rPr>
          <w:rFonts w:asciiTheme="minorHAnsi" w:hAnsiTheme="minorHAnsi" w:cs="Times New Roman"/>
          <w:b/>
          <w:bCs/>
          <w:sz w:val="36"/>
          <w:szCs w:val="36"/>
        </w:rPr>
      </w:pPr>
      <w:r w:rsidRPr="004C4C84">
        <w:rPr>
          <w:rFonts w:asciiTheme="minorHAnsi" w:hAnsiTheme="minorHAnsi" w:cs="Times New Roman"/>
          <w:b/>
          <w:bCs/>
          <w:sz w:val="36"/>
          <w:szCs w:val="36"/>
        </w:rPr>
        <w:t>(First responder)</w:t>
      </w:r>
    </w:p>
    <w:p w:rsidR="00CB6696" w:rsidRPr="004C4C84" w:rsidRDefault="00CB6696" w:rsidP="00CB6696">
      <w:pPr>
        <w:pStyle w:val="MediumGrid21"/>
        <w:spacing w:line="276" w:lineRule="auto"/>
        <w:jc w:val="center"/>
        <w:rPr>
          <w:rFonts w:asciiTheme="minorHAnsi" w:hAnsiTheme="minorHAnsi" w:cs="Times New Roman"/>
          <w:b/>
          <w:bCs/>
          <w:sz w:val="36"/>
          <w:szCs w:val="36"/>
        </w:rPr>
      </w:pPr>
      <w:r w:rsidRPr="004C4C84">
        <w:rPr>
          <w:rFonts w:asciiTheme="minorHAnsi" w:hAnsiTheme="minorHAnsi" w:cs="Times New Roman"/>
          <w:b/>
          <w:bCs/>
          <w:sz w:val="36"/>
          <w:szCs w:val="36"/>
        </w:rPr>
        <w:t>Certifikovaný kurz pro základní a ostatní složky IZS</w:t>
      </w:r>
    </w:p>
    <w:p w:rsidR="00CB6696" w:rsidRPr="004C4C84" w:rsidRDefault="00CB6696" w:rsidP="00CB6696">
      <w:pPr>
        <w:pStyle w:val="MediumGrid21"/>
        <w:spacing w:line="276" w:lineRule="auto"/>
        <w:jc w:val="center"/>
        <w:rPr>
          <w:rFonts w:asciiTheme="minorHAnsi" w:hAnsiTheme="minorHAnsi" w:cs="Times New Roman"/>
          <w:b/>
          <w:bCs/>
          <w:sz w:val="36"/>
          <w:szCs w:val="36"/>
        </w:rPr>
      </w:pPr>
    </w:p>
    <w:p w:rsidR="00CB6696" w:rsidRPr="004C4C84" w:rsidRDefault="00CB6696" w:rsidP="00CB6696">
      <w:pPr>
        <w:spacing w:line="276" w:lineRule="auto"/>
        <w:jc w:val="both"/>
        <w:rPr>
          <w:rFonts w:asciiTheme="minorHAnsi" w:hAnsiTheme="minorHAnsi"/>
          <w:b/>
          <w:bCs/>
        </w:rPr>
      </w:pPr>
      <w:r w:rsidRPr="004C4C84">
        <w:rPr>
          <w:rFonts w:asciiTheme="minorHAnsi" w:hAnsiTheme="minorHAnsi"/>
          <w:b/>
          <w:bCs/>
        </w:rPr>
        <w:t>Preambule</w:t>
      </w:r>
    </w:p>
    <w:p w:rsidR="00CB6696" w:rsidRPr="004C4C84" w:rsidRDefault="00CB6696" w:rsidP="00CB6696">
      <w:pPr>
        <w:spacing w:line="276" w:lineRule="auto"/>
        <w:jc w:val="both"/>
        <w:rPr>
          <w:rFonts w:asciiTheme="minorHAnsi" w:hAnsiTheme="minorHAnsi"/>
        </w:rPr>
      </w:pPr>
    </w:p>
    <w:p w:rsidR="00CB6696" w:rsidRPr="004C4C84" w:rsidRDefault="00CB6696" w:rsidP="00CB6696">
      <w:pPr>
        <w:spacing w:line="276" w:lineRule="auto"/>
        <w:jc w:val="both"/>
        <w:rPr>
          <w:rStyle w:val="s30"/>
          <w:rFonts w:asciiTheme="minorHAnsi" w:hAnsiTheme="minorHAnsi"/>
        </w:rPr>
      </w:pPr>
      <w:r w:rsidRPr="004C4C84">
        <w:rPr>
          <w:rFonts w:asciiTheme="minorHAnsi" w:hAnsiTheme="minorHAnsi"/>
        </w:rPr>
        <w:t xml:space="preserve">Úloha plánované první pomoci na vyžádání (PPPV) a nutnost definice jejích poskytovatelů a vymezení v našich podmínkách, vystoupila do popředí okamžikem zákonného stanovení podmínek dostupnosti poskytování přednemocniční neodkladné péče zákonem 374/2011 Sb. V rámci naplňování požadavků dostupnosti zdravotnické záchranné služby, která je dána především plánem pokrytí území kraje výjezdovými základnami ZZS (§5 zák. 374/2011 Sb.) a zákonnými možnostmi zdravotnického operačního střediska je predikována možnost ZOS ZZS využít pomoci ostatních složek integrovaného záchranného systému (IZS) na vyžádání. Doslovně se uvádí v §11 odst. </w:t>
      </w:r>
      <w:r w:rsidRPr="004C4C84">
        <w:rPr>
          <w:rStyle w:val="s30"/>
          <w:rFonts w:asciiTheme="minorHAnsi" w:hAnsiTheme="minorHAnsi"/>
        </w:rPr>
        <w:t>(4) Zákona č. 374/2011 Sb. v platném znění: „</w:t>
      </w:r>
      <w:r w:rsidRPr="004C4C84">
        <w:rPr>
          <w:rStyle w:val="s30"/>
          <w:rFonts w:asciiTheme="minorHAnsi" w:hAnsiTheme="minorHAnsi"/>
          <w:i/>
          <w:iCs/>
        </w:rPr>
        <w:t>Poskytovatel zdravotnické záchranné služby si může v rámci operačního řízení vyžádat pomoc na vyžádání od ostatních složek integrovaného záchranného systému, a to na základě předem písemně dohodnutého způsobu poskytnutí pomoci.</w:t>
      </w:r>
      <w:r w:rsidRPr="004C4C84">
        <w:rPr>
          <w:rStyle w:val="s30"/>
          <w:rFonts w:asciiTheme="minorHAnsi" w:hAnsiTheme="minorHAnsi"/>
        </w:rPr>
        <w:t xml:space="preserve">“ Tato pomoc může být v první fázi realizována zapojením subjektů – základních a ostatních složek IZS pomocí jejich sil a prostředků. </w:t>
      </w:r>
    </w:p>
    <w:p w:rsidR="00CB6696" w:rsidRPr="004C4C84" w:rsidRDefault="00CB6696" w:rsidP="00CB6696">
      <w:pPr>
        <w:spacing w:line="276" w:lineRule="auto"/>
        <w:jc w:val="both"/>
        <w:rPr>
          <w:rStyle w:val="s30"/>
          <w:rFonts w:asciiTheme="minorHAnsi" w:hAnsiTheme="minorHAnsi"/>
        </w:rPr>
      </w:pPr>
    </w:p>
    <w:p w:rsidR="00CB6696" w:rsidRPr="004C4C84" w:rsidRDefault="00CB6696" w:rsidP="00CB6696">
      <w:pPr>
        <w:spacing w:line="276" w:lineRule="auto"/>
        <w:jc w:val="both"/>
        <w:rPr>
          <w:rStyle w:val="s30"/>
          <w:rFonts w:asciiTheme="minorHAnsi" w:hAnsiTheme="minorHAnsi"/>
        </w:rPr>
      </w:pPr>
      <w:r w:rsidRPr="004C4C84">
        <w:rPr>
          <w:rStyle w:val="s30"/>
          <w:rFonts w:asciiTheme="minorHAnsi" w:hAnsiTheme="minorHAnsi"/>
        </w:rPr>
        <w:t>Cílem současné koordinované aktivity více subjektů (Společnost urgentní medicíny a medicíny katastrof ČLS JEP, Asociace zdravotnických záchranných služeb ČR, Česká resuscitační rada, HZS ČR, Horská služba České republiky a další) je pomoci vytvořit podklady pro legislativní zakotvení PPPV a také stanovit kvalifikační kritéria, definovat úvodní a udržovací vzdělání a garantovat následně zapojení PPPV do systému poskytování přednemocniční neodkladné péče.</w:t>
      </w:r>
    </w:p>
    <w:p w:rsidR="00CB6696" w:rsidRPr="004C4C84" w:rsidRDefault="00CB6696" w:rsidP="00CB6696">
      <w:pPr>
        <w:spacing w:line="276" w:lineRule="auto"/>
        <w:jc w:val="both"/>
        <w:rPr>
          <w:rStyle w:val="s30"/>
          <w:rFonts w:asciiTheme="minorHAnsi" w:hAnsiTheme="minorHAnsi"/>
          <w:u w:val="single"/>
        </w:rPr>
      </w:pPr>
    </w:p>
    <w:p w:rsidR="00CB6696" w:rsidRPr="004C4C84" w:rsidRDefault="00CB6696" w:rsidP="00CB6696">
      <w:pPr>
        <w:spacing w:line="276" w:lineRule="auto"/>
        <w:jc w:val="both"/>
        <w:rPr>
          <w:rStyle w:val="s30"/>
          <w:rFonts w:asciiTheme="minorHAnsi" w:hAnsiTheme="minorHAnsi"/>
        </w:rPr>
      </w:pPr>
      <w:r w:rsidRPr="004C4C84">
        <w:rPr>
          <w:rStyle w:val="s30"/>
          <w:rFonts w:asciiTheme="minorHAnsi" w:hAnsiTheme="minorHAnsi"/>
          <w:u w:val="single"/>
        </w:rPr>
        <w:t>V prvé fázi záměru tedy není uvažováno o plošném otevření možnosti včlenit se do systému PPPV pro kohokoliv, ale počítá se výhradně se zapojením příslušníků či zaměstnanců základních a ostatních složek IZS, a to pouze prostřednictvím zdravotnického operačního střediska regionálně příslušné ZZS v případě nedostupnosti prostředků ZZS.</w:t>
      </w:r>
    </w:p>
    <w:p w:rsidR="00CB6696" w:rsidRPr="004C4C84" w:rsidRDefault="00CB6696" w:rsidP="00CB6696">
      <w:pPr>
        <w:spacing w:line="276" w:lineRule="auto"/>
        <w:jc w:val="both"/>
        <w:rPr>
          <w:rStyle w:val="s30"/>
          <w:rFonts w:asciiTheme="minorHAnsi" w:hAnsiTheme="minorHAnsi"/>
        </w:rPr>
      </w:pPr>
    </w:p>
    <w:p w:rsidR="00CB6696" w:rsidRPr="004C4C84" w:rsidRDefault="00CB6696" w:rsidP="00CB6696">
      <w:pPr>
        <w:spacing w:line="276" w:lineRule="auto"/>
        <w:jc w:val="both"/>
        <w:rPr>
          <w:rStyle w:val="s30"/>
          <w:rFonts w:asciiTheme="minorHAnsi" w:hAnsiTheme="minorHAnsi"/>
        </w:rPr>
      </w:pPr>
      <w:r w:rsidRPr="004C4C84">
        <w:rPr>
          <w:rStyle w:val="s30"/>
          <w:rFonts w:asciiTheme="minorHAnsi" w:hAnsiTheme="minorHAnsi"/>
        </w:rPr>
        <w:t>Úkolem tohoto projektu je umožnit tradičním partnerům ZZS ze složek IZS, aby ve specifických případech mohli jejich členové poskytovat PPPV (první pomoc včetně kardiopulmonální resuscitace) na výzvu ZOS ZZS na podkladě jednotného školení, nácviku a doškolování.Dovednosti a kompetence zachránců by byly tudíž standardizované a příslušná ZZS by byla schopna do vysoké míry garantovat standardní kvalitu poskytované první pomoci.</w:t>
      </w:r>
    </w:p>
    <w:p w:rsidR="00CB6696" w:rsidRPr="004C4C84" w:rsidRDefault="00CB6696" w:rsidP="00CB6696">
      <w:pPr>
        <w:spacing w:line="276" w:lineRule="auto"/>
        <w:jc w:val="both"/>
        <w:rPr>
          <w:rFonts w:asciiTheme="minorHAnsi" w:hAnsiTheme="minorHAnsi"/>
          <w:b/>
          <w:bCs/>
        </w:rPr>
      </w:pPr>
    </w:p>
    <w:p w:rsidR="00CB6696" w:rsidRPr="004C4C84" w:rsidRDefault="00CB6696" w:rsidP="00CB6696">
      <w:pPr>
        <w:spacing w:line="276" w:lineRule="auto"/>
        <w:jc w:val="both"/>
        <w:rPr>
          <w:rFonts w:asciiTheme="minorHAnsi" w:hAnsiTheme="minorHAnsi"/>
          <w:b/>
          <w:bCs/>
        </w:rPr>
      </w:pPr>
      <w:r w:rsidRPr="004C4C84">
        <w:rPr>
          <w:rFonts w:asciiTheme="minorHAnsi" w:hAnsiTheme="minorHAnsi"/>
          <w:b/>
          <w:bCs/>
        </w:rPr>
        <w:t>Cíl</w:t>
      </w:r>
    </w:p>
    <w:p w:rsidR="00CB6696" w:rsidRPr="004C4C84" w:rsidRDefault="00CB6696" w:rsidP="00CB6696">
      <w:pPr>
        <w:spacing w:line="276" w:lineRule="auto"/>
        <w:jc w:val="both"/>
        <w:rPr>
          <w:rFonts w:asciiTheme="minorHAnsi" w:hAnsiTheme="minorHAnsi"/>
        </w:rPr>
      </w:pPr>
    </w:p>
    <w:p w:rsidR="00CB6696" w:rsidRPr="004C4C84" w:rsidRDefault="00CB6696" w:rsidP="00CB6696">
      <w:pPr>
        <w:spacing w:line="276" w:lineRule="auto"/>
        <w:jc w:val="both"/>
        <w:rPr>
          <w:rFonts w:asciiTheme="minorHAnsi" w:hAnsiTheme="minorHAnsi"/>
        </w:rPr>
      </w:pPr>
      <w:r w:rsidRPr="004C4C84">
        <w:rPr>
          <w:rFonts w:asciiTheme="minorHAnsi" w:hAnsiTheme="minorHAnsi"/>
        </w:rPr>
        <w:t>Cílem je sjednotit výuku a praktickou přípravu školených zachránců, zdokonalit jejich znalosti v poskytování základní neodkladné resuscitace s použitím automatického externího defibrilátoru (KPR/AED) a základní první pomoci v terénu. Certifikovaný zachránce – poskytovatel plánované první pomoci na vyžádání - je osoba s ukončeným odborným kurzem a s certifikátem, který jej opravňuje spoluzajišťovat přednemocniční neodkladnou péči ve spolupráci se zdravotnickou záchrannou službou. Platnost certifikátu je navrhována na 2 roky a obnovuje se absolvovaným doškolením.</w:t>
      </w:r>
    </w:p>
    <w:p w:rsidR="00CB6696" w:rsidRPr="004C4C84" w:rsidRDefault="00CB6696" w:rsidP="00CB6696">
      <w:pPr>
        <w:spacing w:line="276" w:lineRule="auto"/>
        <w:jc w:val="both"/>
        <w:rPr>
          <w:rFonts w:asciiTheme="minorHAnsi" w:hAnsiTheme="minorHAnsi"/>
        </w:rPr>
      </w:pPr>
    </w:p>
    <w:p w:rsidR="00CB6696" w:rsidRPr="004C4C84" w:rsidRDefault="00CB6696" w:rsidP="00CB6696">
      <w:pPr>
        <w:spacing w:line="276" w:lineRule="auto"/>
        <w:jc w:val="both"/>
        <w:rPr>
          <w:rFonts w:asciiTheme="minorHAnsi" w:hAnsiTheme="minorHAnsi"/>
        </w:rPr>
      </w:pPr>
      <w:r w:rsidRPr="004C4C84">
        <w:rPr>
          <w:rFonts w:asciiTheme="minorHAnsi" w:hAnsiTheme="minorHAnsi"/>
        </w:rPr>
        <w:t xml:space="preserve">Školením poskytovatelů PPPV  (úvodním i udržovacím) jsou pověřena výhradně akreditovaná vzdělávací a výcviková střediska poskytovatelů ZZS jednotlivých krajů (§9 zákona č. 374/2011 Sb.). Kurz KPR/AED mohou provádět pouze oprávněné subjekty. </w:t>
      </w:r>
    </w:p>
    <w:p w:rsidR="00CB6696" w:rsidRPr="004C4C84" w:rsidRDefault="00CB6696" w:rsidP="00CB6696">
      <w:pPr>
        <w:spacing w:line="276" w:lineRule="auto"/>
        <w:jc w:val="both"/>
        <w:rPr>
          <w:rFonts w:asciiTheme="minorHAnsi" w:hAnsiTheme="minorHAnsi"/>
        </w:rPr>
      </w:pPr>
    </w:p>
    <w:p w:rsidR="00CB6696" w:rsidRPr="004C4C84" w:rsidRDefault="00CB6696" w:rsidP="00CB6696">
      <w:pPr>
        <w:spacing w:line="276" w:lineRule="auto"/>
        <w:jc w:val="both"/>
        <w:rPr>
          <w:rFonts w:asciiTheme="minorHAnsi" w:hAnsiTheme="minorHAnsi"/>
        </w:rPr>
      </w:pPr>
      <w:r w:rsidRPr="004C4C84">
        <w:rPr>
          <w:rFonts w:asciiTheme="minorHAnsi" w:hAnsiTheme="minorHAnsi"/>
        </w:rPr>
        <w:t>Vedením evidence poskytovatelů PPPV jsou pověřeny ZZS jednotlivých krajů.</w:t>
      </w:r>
    </w:p>
    <w:p w:rsidR="00CB6696" w:rsidRPr="004C4C84" w:rsidRDefault="00CB6696" w:rsidP="00CB6696">
      <w:pPr>
        <w:spacing w:line="276" w:lineRule="auto"/>
        <w:jc w:val="both"/>
        <w:rPr>
          <w:rFonts w:asciiTheme="minorHAnsi" w:hAnsiTheme="minorHAnsi"/>
        </w:rPr>
      </w:pPr>
    </w:p>
    <w:p w:rsidR="00CB6696" w:rsidRPr="004C4C84" w:rsidRDefault="00CB6696" w:rsidP="00CB6696">
      <w:pPr>
        <w:spacing w:line="276" w:lineRule="auto"/>
        <w:jc w:val="both"/>
        <w:rPr>
          <w:rFonts w:asciiTheme="minorHAnsi" w:hAnsiTheme="minorHAnsi"/>
        </w:rPr>
      </w:pPr>
      <w:r w:rsidRPr="004C4C84">
        <w:rPr>
          <w:rFonts w:asciiTheme="minorHAnsi" w:hAnsiTheme="minorHAnsi"/>
        </w:rPr>
        <w:t>Zdravotnická operační střediska ZZS jsou jako jediná ve smyslu platné legislativy oprávněna přímo ukládat úkoly poskytovatelům PPPV.</w:t>
      </w:r>
    </w:p>
    <w:p w:rsidR="00CB6696" w:rsidRPr="004C4C84" w:rsidRDefault="00CB6696" w:rsidP="00CB6696">
      <w:pPr>
        <w:spacing w:line="276" w:lineRule="auto"/>
        <w:jc w:val="both"/>
        <w:rPr>
          <w:rFonts w:asciiTheme="minorHAnsi" w:hAnsiTheme="minorHAnsi"/>
        </w:rPr>
      </w:pPr>
    </w:p>
    <w:p w:rsidR="00CB6696" w:rsidRPr="004C4C84" w:rsidRDefault="00CB6696" w:rsidP="00CB6696">
      <w:pPr>
        <w:spacing w:line="276" w:lineRule="auto"/>
        <w:jc w:val="both"/>
        <w:rPr>
          <w:rFonts w:asciiTheme="minorHAnsi" w:hAnsiTheme="minorHAnsi"/>
          <w:b/>
          <w:bCs/>
        </w:rPr>
      </w:pPr>
      <w:r w:rsidRPr="004C4C84">
        <w:rPr>
          <w:rFonts w:asciiTheme="minorHAnsi" w:hAnsiTheme="minorHAnsi"/>
          <w:b/>
          <w:bCs/>
        </w:rPr>
        <w:t>Předpoklady k zařazení do výcvikového programu</w:t>
      </w:r>
    </w:p>
    <w:p w:rsidR="00CB6696" w:rsidRPr="004C4C84" w:rsidRDefault="00CB6696" w:rsidP="00CB6696">
      <w:pPr>
        <w:spacing w:line="276" w:lineRule="auto"/>
        <w:jc w:val="both"/>
        <w:rPr>
          <w:rFonts w:asciiTheme="minorHAnsi" w:hAnsiTheme="minorHAnsi"/>
        </w:rPr>
      </w:pPr>
    </w:p>
    <w:p w:rsidR="00CB6696" w:rsidRPr="004C4C84" w:rsidRDefault="00CB6696" w:rsidP="00CB6696">
      <w:pPr>
        <w:spacing w:line="276" w:lineRule="auto"/>
        <w:jc w:val="both"/>
        <w:rPr>
          <w:rFonts w:asciiTheme="minorHAnsi" w:hAnsiTheme="minorHAnsi"/>
        </w:rPr>
      </w:pPr>
      <w:r w:rsidRPr="004C4C84">
        <w:rPr>
          <w:rFonts w:asciiTheme="minorHAnsi" w:hAnsiTheme="minorHAnsi"/>
        </w:rPr>
        <w:t xml:space="preserve">Jsou stanoveny tyto vstupní předpoklady pro přijetí jednotlivých zájemců do vlastního vzdělávacího a přípravného programu určeného pro výcvik PPPV: </w:t>
      </w:r>
    </w:p>
    <w:p w:rsidR="00CB6696" w:rsidRPr="004C4C84" w:rsidRDefault="00CB6696" w:rsidP="00CB6696">
      <w:pPr>
        <w:numPr>
          <w:ilvl w:val="0"/>
          <w:numId w:val="12"/>
        </w:numPr>
        <w:suppressAutoHyphens/>
        <w:ind w:left="714" w:hanging="357"/>
        <w:jc w:val="both"/>
        <w:rPr>
          <w:rFonts w:asciiTheme="minorHAnsi" w:hAnsiTheme="minorHAnsi"/>
        </w:rPr>
      </w:pPr>
      <w:r w:rsidRPr="004C4C84">
        <w:rPr>
          <w:rFonts w:asciiTheme="minorHAnsi" w:hAnsiTheme="minorHAnsi"/>
        </w:rPr>
        <w:t xml:space="preserve">věk minimálně 21 let, </w:t>
      </w:r>
    </w:p>
    <w:p w:rsidR="00CB6696" w:rsidRPr="004C4C84" w:rsidRDefault="00CB6696" w:rsidP="00CB6696">
      <w:pPr>
        <w:numPr>
          <w:ilvl w:val="0"/>
          <w:numId w:val="12"/>
        </w:numPr>
        <w:suppressAutoHyphens/>
        <w:ind w:left="714" w:hanging="357"/>
        <w:jc w:val="both"/>
        <w:rPr>
          <w:rFonts w:asciiTheme="minorHAnsi" w:hAnsiTheme="minorHAnsi"/>
        </w:rPr>
      </w:pPr>
      <w:r w:rsidRPr="004C4C84">
        <w:rPr>
          <w:rFonts w:asciiTheme="minorHAnsi" w:hAnsiTheme="minorHAnsi"/>
        </w:rPr>
        <w:t>příslušník, zaměstnanec nebo člen základní či ostatní složky IZS</w:t>
      </w:r>
    </w:p>
    <w:p w:rsidR="00CB6696" w:rsidRPr="004C4C84" w:rsidRDefault="00CB6696" w:rsidP="00CB6696">
      <w:pPr>
        <w:numPr>
          <w:ilvl w:val="0"/>
          <w:numId w:val="12"/>
        </w:numPr>
        <w:suppressAutoHyphens/>
        <w:ind w:left="714" w:hanging="357"/>
        <w:jc w:val="both"/>
        <w:rPr>
          <w:rFonts w:asciiTheme="minorHAnsi" w:hAnsiTheme="minorHAnsi"/>
        </w:rPr>
      </w:pPr>
      <w:r w:rsidRPr="004C4C84">
        <w:rPr>
          <w:rFonts w:asciiTheme="minorHAnsi" w:hAnsiTheme="minorHAnsi"/>
        </w:rPr>
        <w:t xml:space="preserve">základní znalosti první pomoci, </w:t>
      </w:r>
    </w:p>
    <w:p w:rsidR="00CB6696" w:rsidRPr="004C4C84" w:rsidRDefault="00CB6696" w:rsidP="00CB6696">
      <w:pPr>
        <w:numPr>
          <w:ilvl w:val="0"/>
          <w:numId w:val="12"/>
        </w:numPr>
        <w:suppressAutoHyphens/>
        <w:ind w:left="714" w:hanging="357"/>
        <w:jc w:val="both"/>
        <w:rPr>
          <w:rFonts w:asciiTheme="minorHAnsi" w:hAnsiTheme="minorHAnsi"/>
        </w:rPr>
      </w:pPr>
      <w:r w:rsidRPr="004C4C84">
        <w:rPr>
          <w:rFonts w:asciiTheme="minorHAnsi" w:hAnsiTheme="minorHAnsi"/>
        </w:rPr>
        <w:t>zájem o danou problematiku</w:t>
      </w:r>
    </w:p>
    <w:p w:rsidR="00CB6696" w:rsidRPr="004C4C84" w:rsidRDefault="00CB6696" w:rsidP="00CB6696">
      <w:pPr>
        <w:numPr>
          <w:ilvl w:val="0"/>
          <w:numId w:val="12"/>
        </w:numPr>
        <w:suppressAutoHyphens/>
        <w:ind w:left="714" w:hanging="357"/>
        <w:jc w:val="both"/>
        <w:rPr>
          <w:rFonts w:asciiTheme="minorHAnsi" w:hAnsiTheme="minorHAnsi"/>
        </w:rPr>
      </w:pPr>
      <w:r w:rsidRPr="004C4C84">
        <w:rPr>
          <w:rFonts w:asciiTheme="minorHAnsi" w:hAnsiTheme="minorHAnsi"/>
        </w:rPr>
        <w:t xml:space="preserve">trestní bezúhonnost. </w:t>
      </w:r>
    </w:p>
    <w:p w:rsidR="00CB6696" w:rsidRPr="004C4C84" w:rsidRDefault="00CB6696" w:rsidP="00CB6696">
      <w:pPr>
        <w:spacing w:line="276" w:lineRule="auto"/>
        <w:jc w:val="both"/>
        <w:rPr>
          <w:rFonts w:asciiTheme="minorHAnsi" w:hAnsiTheme="minorHAnsi"/>
        </w:rPr>
      </w:pPr>
    </w:p>
    <w:p w:rsidR="00CB6696" w:rsidRPr="004C4C84" w:rsidRDefault="00CB6696" w:rsidP="00CB6696">
      <w:pPr>
        <w:spacing w:line="276" w:lineRule="auto"/>
        <w:jc w:val="both"/>
        <w:rPr>
          <w:rFonts w:asciiTheme="minorHAnsi" w:hAnsiTheme="minorHAnsi"/>
        </w:rPr>
      </w:pPr>
      <w:r w:rsidRPr="004C4C84">
        <w:rPr>
          <w:rFonts w:asciiTheme="minorHAnsi" w:hAnsiTheme="minorHAnsi"/>
        </w:rPr>
        <w:t>Nutným předpokladem k úspěšnému absolvování výcviku je předchozí vzdělávání formou samostudia jednotlivých kandidátů v souladu s doporučenými učebními materiály.</w:t>
      </w:r>
    </w:p>
    <w:p w:rsidR="00CB6696" w:rsidRPr="004C4C84" w:rsidRDefault="00CB6696" w:rsidP="00CB6696">
      <w:pPr>
        <w:spacing w:line="276" w:lineRule="auto"/>
        <w:jc w:val="both"/>
        <w:rPr>
          <w:rFonts w:asciiTheme="minorHAnsi" w:hAnsiTheme="minorHAnsi"/>
          <w:b/>
          <w:bCs/>
        </w:rPr>
      </w:pPr>
    </w:p>
    <w:p w:rsidR="00CB6696" w:rsidRPr="004C4C84" w:rsidRDefault="00CB6696" w:rsidP="00CB6696">
      <w:pPr>
        <w:spacing w:line="276" w:lineRule="auto"/>
        <w:jc w:val="both"/>
        <w:rPr>
          <w:rFonts w:asciiTheme="minorHAnsi" w:hAnsiTheme="minorHAnsi"/>
          <w:b/>
          <w:bCs/>
        </w:rPr>
      </w:pPr>
      <w:r w:rsidRPr="004C4C84">
        <w:rPr>
          <w:rFonts w:asciiTheme="minorHAnsi" w:hAnsiTheme="minorHAnsi"/>
          <w:b/>
          <w:bCs/>
        </w:rPr>
        <w:t xml:space="preserve">Obsah a délka školícího – přípravného programu </w:t>
      </w:r>
    </w:p>
    <w:p w:rsidR="00CB6696" w:rsidRPr="004C4C84" w:rsidRDefault="00CB6696" w:rsidP="00CB6696">
      <w:pPr>
        <w:spacing w:line="276" w:lineRule="auto"/>
        <w:jc w:val="both"/>
        <w:rPr>
          <w:rFonts w:asciiTheme="minorHAnsi" w:hAnsiTheme="minorHAnsi"/>
          <w:b/>
          <w:bCs/>
        </w:rPr>
      </w:pPr>
    </w:p>
    <w:p w:rsidR="00CB6696" w:rsidRPr="004C4C84" w:rsidRDefault="00CB6696" w:rsidP="00CB6696">
      <w:pPr>
        <w:numPr>
          <w:ilvl w:val="0"/>
          <w:numId w:val="11"/>
        </w:numPr>
        <w:suppressAutoHyphens/>
        <w:spacing w:after="200" w:line="276" w:lineRule="auto"/>
        <w:jc w:val="both"/>
        <w:rPr>
          <w:rFonts w:asciiTheme="minorHAnsi" w:hAnsiTheme="minorHAnsi"/>
          <w:b/>
          <w:bCs/>
        </w:rPr>
      </w:pPr>
      <w:r w:rsidRPr="004C4C84">
        <w:rPr>
          <w:rFonts w:asciiTheme="minorHAnsi" w:hAnsiTheme="minorHAnsi"/>
          <w:b/>
          <w:bCs/>
          <w:i/>
          <w:iCs/>
        </w:rPr>
        <w:lastRenderedPageBreak/>
        <w:t>Absolvování kurzu KPR/AED:</w:t>
      </w:r>
      <w:r w:rsidRPr="004C4C84">
        <w:rPr>
          <w:rFonts w:asciiTheme="minorHAnsi" w:hAnsiTheme="minorHAnsi"/>
        </w:rPr>
        <w:t xml:space="preserve"> indikace a kontraindikace základní neodkladné resuscitace, řetězec přežití, rozpoznání zástavy oběhu a gasping, srdeční masáž, umělé dýchání, bariérové pomůcky. Význam defibrilace, automatické externí defibrilátory a jejich obsluha. Nácvik základní neodkladné resuscitace včetně použití AED.                                                                                                        </w:t>
      </w:r>
      <w:r w:rsidRPr="004C4C84">
        <w:rPr>
          <w:rFonts w:asciiTheme="minorHAnsi" w:hAnsiTheme="minorHAnsi"/>
          <w:b/>
          <w:bCs/>
        </w:rPr>
        <w:t>(4 hodiny)</w:t>
      </w:r>
    </w:p>
    <w:p w:rsidR="00CB6696" w:rsidRPr="004C4C84" w:rsidRDefault="00CB6696" w:rsidP="00CB6696">
      <w:pPr>
        <w:numPr>
          <w:ilvl w:val="0"/>
          <w:numId w:val="11"/>
        </w:numPr>
        <w:suppressAutoHyphens/>
        <w:spacing w:after="200" w:line="276" w:lineRule="auto"/>
        <w:jc w:val="both"/>
        <w:rPr>
          <w:rFonts w:asciiTheme="minorHAnsi" w:hAnsiTheme="minorHAnsi"/>
        </w:rPr>
      </w:pPr>
      <w:r w:rsidRPr="004C4C84">
        <w:rPr>
          <w:rFonts w:asciiTheme="minorHAnsi" w:hAnsiTheme="minorHAnsi"/>
          <w:b/>
          <w:bCs/>
          <w:i/>
          <w:iCs/>
        </w:rPr>
        <w:t xml:space="preserve">První pomoc - teorie: </w:t>
      </w:r>
      <w:r w:rsidRPr="004C4C84">
        <w:rPr>
          <w:rFonts w:asciiTheme="minorHAnsi" w:hAnsiTheme="minorHAnsi"/>
        </w:rPr>
        <w:t xml:space="preserve">Školení se zaměřením příznaky ohrožení až selhání základních životních funkcí při úrazových i neúrazových stavech. Poruchy dýchání včetně neprůchodnosti dýchacích cest, poruchy vědomí a bezvědomí, poruchy krevního oběhu, projevy a příčiny šoku. Diagnostika a základní opatření v rámci první pomoci.                                                                                  </w:t>
      </w:r>
      <w:r w:rsidRPr="004C4C84">
        <w:rPr>
          <w:rFonts w:asciiTheme="minorHAnsi" w:hAnsiTheme="minorHAnsi"/>
          <w:b/>
          <w:bCs/>
        </w:rPr>
        <w:t>(2 hodiny)</w:t>
      </w:r>
    </w:p>
    <w:p w:rsidR="00CB6696" w:rsidRPr="004C4C84" w:rsidRDefault="00CB6696" w:rsidP="00CB6696">
      <w:pPr>
        <w:numPr>
          <w:ilvl w:val="0"/>
          <w:numId w:val="11"/>
        </w:numPr>
        <w:suppressAutoHyphens/>
        <w:spacing w:after="200" w:line="276" w:lineRule="auto"/>
        <w:jc w:val="both"/>
        <w:rPr>
          <w:rFonts w:asciiTheme="minorHAnsi" w:hAnsiTheme="minorHAnsi"/>
          <w:b/>
          <w:bCs/>
        </w:rPr>
      </w:pPr>
      <w:r w:rsidRPr="004C4C84">
        <w:rPr>
          <w:rFonts w:asciiTheme="minorHAnsi" w:hAnsiTheme="minorHAnsi"/>
          <w:b/>
          <w:bCs/>
          <w:i/>
          <w:iCs/>
        </w:rPr>
        <w:t>První pomoc –</w:t>
      </w:r>
      <w:r w:rsidRPr="004C4C84">
        <w:rPr>
          <w:rFonts w:asciiTheme="minorHAnsi" w:hAnsiTheme="minorHAnsi"/>
        </w:rPr>
        <w:t xml:space="preserve"> praktický nácvik: Fyzikální vyšetření, nácvik obvazových a imobilizačních technik, zásady polohování, transportu.                    (</w:t>
      </w:r>
      <w:r w:rsidRPr="004C4C84">
        <w:rPr>
          <w:rFonts w:asciiTheme="minorHAnsi" w:hAnsiTheme="minorHAnsi"/>
          <w:b/>
          <w:bCs/>
        </w:rPr>
        <w:t>1 hodina)</w:t>
      </w:r>
    </w:p>
    <w:p w:rsidR="00CB6696" w:rsidRPr="004C4C84" w:rsidRDefault="00CB6696" w:rsidP="00CB6696">
      <w:pPr>
        <w:numPr>
          <w:ilvl w:val="0"/>
          <w:numId w:val="11"/>
        </w:numPr>
        <w:suppressAutoHyphens/>
        <w:spacing w:after="200" w:line="276" w:lineRule="auto"/>
        <w:jc w:val="both"/>
        <w:rPr>
          <w:rFonts w:asciiTheme="minorHAnsi" w:hAnsiTheme="minorHAnsi"/>
          <w:b/>
          <w:bCs/>
        </w:rPr>
      </w:pPr>
      <w:r w:rsidRPr="004C4C84">
        <w:rPr>
          <w:rFonts w:asciiTheme="minorHAnsi" w:hAnsiTheme="minorHAnsi"/>
          <w:b/>
          <w:bCs/>
          <w:i/>
          <w:iCs/>
        </w:rPr>
        <w:t xml:space="preserve">Seznámení zestrukturou ZZ: </w:t>
      </w:r>
      <w:r w:rsidRPr="004C4C84">
        <w:rPr>
          <w:rFonts w:asciiTheme="minorHAnsi" w:hAnsiTheme="minorHAnsi"/>
        </w:rPr>
        <w:t>operační středisko, typy výjezdových skupin, stručné informace o IZS.</w:t>
      </w:r>
      <w:r w:rsidR="004C4C84">
        <w:rPr>
          <w:rFonts w:asciiTheme="minorHAnsi" w:hAnsiTheme="minorHAnsi"/>
        </w:rPr>
        <w:t xml:space="preserve"> </w:t>
      </w:r>
      <w:r w:rsidRPr="004C4C84">
        <w:rPr>
          <w:rFonts w:asciiTheme="minorHAnsi" w:hAnsiTheme="minorHAnsi"/>
          <w:b/>
          <w:bCs/>
        </w:rPr>
        <w:t>(1 hodina)</w:t>
      </w:r>
    </w:p>
    <w:p w:rsidR="00CB6696" w:rsidRPr="004C4C84" w:rsidRDefault="00CB6696" w:rsidP="00CB6696">
      <w:pPr>
        <w:numPr>
          <w:ilvl w:val="0"/>
          <w:numId w:val="11"/>
        </w:numPr>
        <w:suppressAutoHyphens/>
        <w:spacing w:after="200" w:line="276" w:lineRule="auto"/>
        <w:jc w:val="both"/>
        <w:rPr>
          <w:rFonts w:asciiTheme="minorHAnsi" w:hAnsiTheme="minorHAnsi"/>
          <w:b/>
          <w:bCs/>
        </w:rPr>
      </w:pPr>
      <w:r w:rsidRPr="004C4C84">
        <w:rPr>
          <w:rFonts w:asciiTheme="minorHAnsi" w:hAnsiTheme="minorHAnsi"/>
          <w:b/>
          <w:bCs/>
          <w:i/>
          <w:iCs/>
        </w:rPr>
        <w:t>Událost s velkým počtem postižených:</w:t>
      </w:r>
      <w:r w:rsidRPr="004C4C84">
        <w:rPr>
          <w:rFonts w:asciiTheme="minorHAnsi" w:hAnsiTheme="minorHAnsi"/>
        </w:rPr>
        <w:t xml:space="preserve">zásady třídění podle systému START, spolupráce složek IZS při události s hromadným výskytem postižených.                          </w:t>
      </w:r>
      <w:r w:rsidRPr="004C4C84">
        <w:rPr>
          <w:rFonts w:asciiTheme="minorHAnsi" w:hAnsiTheme="minorHAnsi"/>
          <w:b/>
          <w:bCs/>
        </w:rPr>
        <w:t>(1 hodina)</w:t>
      </w:r>
    </w:p>
    <w:p w:rsidR="00CB6696" w:rsidRPr="004C4C84" w:rsidRDefault="00CB6696" w:rsidP="00CB6696">
      <w:pPr>
        <w:numPr>
          <w:ilvl w:val="0"/>
          <w:numId w:val="11"/>
        </w:numPr>
        <w:suppressAutoHyphens/>
        <w:spacing w:after="200" w:line="276" w:lineRule="auto"/>
        <w:jc w:val="both"/>
        <w:rPr>
          <w:rFonts w:asciiTheme="minorHAnsi" w:hAnsiTheme="minorHAnsi"/>
          <w:b/>
          <w:bCs/>
        </w:rPr>
      </w:pPr>
      <w:r w:rsidRPr="004C4C84">
        <w:rPr>
          <w:rFonts w:asciiTheme="minorHAnsi" w:hAnsiTheme="minorHAnsi"/>
          <w:b/>
          <w:bCs/>
          <w:i/>
          <w:iCs/>
        </w:rPr>
        <w:t xml:space="preserve">Praxe ve výjezdových skupinách ZZS: </w:t>
      </w:r>
      <w:r w:rsidRPr="004C4C84">
        <w:rPr>
          <w:rFonts w:asciiTheme="minorHAnsi" w:hAnsiTheme="minorHAnsi"/>
        </w:rPr>
        <w:t>Získání základního přehledu o typech výjezdů, základní seznámení s ošetřovatelskými postupy v PNP, základní získání dovedností vztahujících se k osnově výcvikového programu pro poskytovatele plánované první pomoci na vyžádání. (</w:t>
      </w:r>
      <w:r w:rsidRPr="004C4C84">
        <w:rPr>
          <w:rFonts w:asciiTheme="minorHAnsi" w:hAnsiTheme="minorHAnsi"/>
          <w:b/>
          <w:bCs/>
        </w:rPr>
        <w:t>Délka praxe dle požadavků, potřeb a kapacitních možností regionálně příslušné ZZS)</w:t>
      </w:r>
    </w:p>
    <w:p w:rsidR="00CB6696" w:rsidRPr="004C4C84" w:rsidRDefault="00CB6696" w:rsidP="00CB6696">
      <w:pPr>
        <w:rPr>
          <w:rFonts w:asciiTheme="minorHAnsi" w:hAnsiTheme="minorHAnsi"/>
        </w:rPr>
      </w:pPr>
    </w:p>
    <w:p w:rsidR="00CB6696" w:rsidRPr="004C4C84" w:rsidRDefault="00CB6696" w:rsidP="00CB6696">
      <w:pPr>
        <w:rPr>
          <w:rFonts w:asciiTheme="minorHAnsi" w:hAnsiTheme="minorHAnsi"/>
        </w:rPr>
      </w:pPr>
    </w:p>
    <w:p w:rsidR="00CB6696" w:rsidRPr="004C4C84" w:rsidRDefault="00CB6696" w:rsidP="00CB6696">
      <w:pPr>
        <w:rPr>
          <w:rFonts w:asciiTheme="minorHAnsi" w:hAnsiTheme="minorHAnsi"/>
        </w:rPr>
      </w:pPr>
    </w:p>
    <w:p w:rsidR="00CB6696" w:rsidRPr="004C4C84" w:rsidRDefault="00CB6696" w:rsidP="00CB6696">
      <w:pPr>
        <w:rPr>
          <w:rFonts w:asciiTheme="minorHAnsi" w:hAnsiTheme="minorHAnsi"/>
        </w:rPr>
      </w:pPr>
      <w:r w:rsidRPr="004C4C84">
        <w:rPr>
          <w:rFonts w:asciiTheme="minorHAnsi" w:hAnsiTheme="minorHAnsi"/>
        </w:rPr>
        <w:t xml:space="preserve">MUDr. Marek Slabý </w:t>
      </w:r>
      <w:r w:rsidRPr="004C4C84">
        <w:rPr>
          <w:rFonts w:asciiTheme="minorHAnsi" w:hAnsiTheme="minorHAnsi"/>
        </w:rPr>
        <w:tab/>
      </w:r>
      <w:r w:rsidRPr="004C4C84">
        <w:rPr>
          <w:rFonts w:asciiTheme="minorHAnsi" w:hAnsiTheme="minorHAnsi"/>
        </w:rPr>
        <w:tab/>
      </w:r>
      <w:r w:rsidRPr="004C4C84">
        <w:rPr>
          <w:rFonts w:asciiTheme="minorHAnsi" w:hAnsiTheme="minorHAnsi"/>
        </w:rPr>
        <w:tab/>
      </w:r>
      <w:r w:rsidRPr="004C4C84">
        <w:rPr>
          <w:rFonts w:asciiTheme="minorHAnsi" w:hAnsiTheme="minorHAnsi"/>
        </w:rPr>
        <w:tab/>
      </w:r>
      <w:r w:rsidRPr="004C4C84">
        <w:rPr>
          <w:rFonts w:asciiTheme="minorHAnsi" w:hAnsiTheme="minorHAnsi"/>
        </w:rPr>
        <w:tab/>
      </w:r>
      <w:r w:rsidRPr="004C4C84">
        <w:rPr>
          <w:rFonts w:asciiTheme="minorHAnsi" w:hAnsiTheme="minorHAnsi"/>
        </w:rPr>
        <w:tab/>
        <w:t>MUDr. Jana Šeblová, Ph.D.</w:t>
      </w:r>
    </w:p>
    <w:p w:rsidR="00CB6696" w:rsidRPr="004C4C84" w:rsidRDefault="00CB6696" w:rsidP="00CB6696">
      <w:pPr>
        <w:rPr>
          <w:rFonts w:asciiTheme="minorHAnsi" w:hAnsiTheme="minorHAnsi"/>
        </w:rPr>
      </w:pPr>
      <w:r w:rsidRPr="004C4C84">
        <w:rPr>
          <w:rFonts w:asciiTheme="minorHAnsi" w:hAnsiTheme="minorHAnsi"/>
        </w:rPr>
        <w:t>předseda AZZS ČR</w:t>
      </w:r>
      <w:r w:rsidRPr="004C4C84">
        <w:rPr>
          <w:rFonts w:asciiTheme="minorHAnsi" w:hAnsiTheme="minorHAnsi"/>
        </w:rPr>
        <w:tab/>
      </w:r>
      <w:r w:rsidRPr="004C4C84">
        <w:rPr>
          <w:rFonts w:asciiTheme="minorHAnsi" w:hAnsiTheme="minorHAnsi"/>
        </w:rPr>
        <w:tab/>
      </w:r>
      <w:r w:rsidRPr="004C4C84">
        <w:rPr>
          <w:rFonts w:asciiTheme="minorHAnsi" w:hAnsiTheme="minorHAnsi"/>
        </w:rPr>
        <w:tab/>
      </w:r>
      <w:r w:rsidRPr="004C4C84">
        <w:rPr>
          <w:rFonts w:asciiTheme="minorHAnsi" w:hAnsiTheme="minorHAnsi"/>
        </w:rPr>
        <w:tab/>
      </w:r>
      <w:r w:rsidRPr="004C4C84">
        <w:rPr>
          <w:rFonts w:asciiTheme="minorHAnsi" w:hAnsiTheme="minorHAnsi"/>
        </w:rPr>
        <w:tab/>
      </w:r>
      <w:r w:rsidRPr="004C4C84">
        <w:rPr>
          <w:rFonts w:asciiTheme="minorHAnsi" w:hAnsiTheme="minorHAnsi"/>
        </w:rPr>
        <w:tab/>
        <w:t xml:space="preserve">předsedkyně SUMMK ČLS JEP </w:t>
      </w:r>
    </w:p>
    <w:p w:rsidR="00FD4CEA" w:rsidRPr="004C4C84" w:rsidRDefault="00FD4CEA" w:rsidP="00163FCB">
      <w:pPr>
        <w:pStyle w:val="ListParagraph"/>
        <w:ind w:left="0"/>
        <w:rPr>
          <w:rFonts w:asciiTheme="minorHAnsi" w:hAnsiTheme="minorHAnsi" w:cs="Times New Roman"/>
          <w:b/>
          <w:bCs/>
          <w:sz w:val="24"/>
          <w:szCs w:val="24"/>
          <w:u w:val="single"/>
        </w:rPr>
      </w:pPr>
    </w:p>
    <w:sectPr w:rsidR="00FD4CEA" w:rsidRPr="004C4C84" w:rsidSect="00EA096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80" w:rsidRDefault="00574F80" w:rsidP="00977F71">
      <w:r>
        <w:separator/>
      </w:r>
    </w:p>
  </w:endnote>
  <w:endnote w:type="continuationSeparator" w:id="0">
    <w:p w:rsidR="00574F80" w:rsidRDefault="00574F80" w:rsidP="0097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71" w:rsidRDefault="00977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71" w:rsidRDefault="00977F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71" w:rsidRDefault="00977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80" w:rsidRDefault="00574F80" w:rsidP="00977F71">
      <w:r>
        <w:separator/>
      </w:r>
    </w:p>
  </w:footnote>
  <w:footnote w:type="continuationSeparator" w:id="0">
    <w:p w:rsidR="00574F80" w:rsidRDefault="00574F80" w:rsidP="00977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71" w:rsidRDefault="00977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71" w:rsidRDefault="00977F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71" w:rsidRDefault="00977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360"/>
        </w:tabs>
        <w:ind w:left="360" w:hanging="360"/>
      </w:pPr>
      <w:rPr>
        <w:b/>
        <w:bCs/>
        <w:i/>
        <w:iCs/>
      </w:rPr>
    </w:lvl>
  </w:abstractNum>
  <w:abstractNum w:abstractNumId="1">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rPr>
    </w:lvl>
  </w:abstractNum>
  <w:abstractNum w:abstractNumId="2">
    <w:nsid w:val="114820C9"/>
    <w:multiLevelType w:val="hybridMultilevel"/>
    <w:tmpl w:val="E7D45BE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24CA0D91"/>
    <w:multiLevelType w:val="hybridMultilevel"/>
    <w:tmpl w:val="3BEA0E24"/>
    <w:lvl w:ilvl="0" w:tplc="31144598">
      <w:numFmt w:val="bullet"/>
      <w:lvlText w:val="-"/>
      <w:lvlJc w:val="left"/>
      <w:pPr>
        <w:ind w:left="1125" w:hanging="360"/>
      </w:pPr>
      <w:rPr>
        <w:rFonts w:ascii="Times New Roman" w:eastAsia="MS ??" w:hAnsi="Times New Roman" w:cs="Times New Roman"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4">
    <w:nsid w:val="2B7D09DD"/>
    <w:multiLevelType w:val="hybridMultilevel"/>
    <w:tmpl w:val="2D5A59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5AF0FD2"/>
    <w:multiLevelType w:val="hybridMultilevel"/>
    <w:tmpl w:val="3F9EF76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5893402C"/>
    <w:multiLevelType w:val="hybridMultilevel"/>
    <w:tmpl w:val="3F9EF76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5AAF281F"/>
    <w:multiLevelType w:val="hybridMultilevel"/>
    <w:tmpl w:val="CA08241E"/>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5C614707"/>
    <w:multiLevelType w:val="hybridMultilevel"/>
    <w:tmpl w:val="6A1AEE06"/>
    <w:lvl w:ilvl="0" w:tplc="83386A3E">
      <w:numFmt w:val="bullet"/>
      <w:lvlText w:val="-"/>
      <w:lvlJc w:val="left"/>
      <w:pPr>
        <w:ind w:left="1065" w:hanging="360"/>
      </w:pPr>
      <w:rPr>
        <w:rFonts w:ascii="Times New Roman" w:eastAsia="MS ??"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nsid w:val="5D844EF2"/>
    <w:multiLevelType w:val="hybridMultilevel"/>
    <w:tmpl w:val="A5042A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79532C11"/>
    <w:multiLevelType w:val="hybridMultilevel"/>
    <w:tmpl w:val="F554241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7DAB54F4"/>
    <w:multiLevelType w:val="hybridMultilevel"/>
    <w:tmpl w:val="EB6AD146"/>
    <w:lvl w:ilvl="0" w:tplc="6C02E3E8">
      <w:numFmt w:val="bullet"/>
      <w:lvlText w:val="-"/>
      <w:lvlJc w:val="left"/>
      <w:pPr>
        <w:ind w:left="1080" w:hanging="360"/>
      </w:pPr>
      <w:rPr>
        <w:rFonts w:ascii="Times New Roman" w:eastAsia="MS ??"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2"/>
  </w:num>
  <w:num w:numId="4">
    <w:abstractNumId w:val="5"/>
  </w:num>
  <w:num w:numId="5">
    <w:abstractNumId w:val="9"/>
  </w:num>
  <w:num w:numId="6">
    <w:abstractNumId w:val="4"/>
  </w:num>
  <w:num w:numId="7">
    <w:abstractNumId w:val="7"/>
  </w:num>
  <w:num w:numId="8">
    <w:abstractNumId w:val="3"/>
  </w:num>
  <w:num w:numId="9">
    <w:abstractNumId w:val="8"/>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99"/>
    <w:rsid w:val="00036BEE"/>
    <w:rsid w:val="00040300"/>
    <w:rsid w:val="0004767C"/>
    <w:rsid w:val="00073D50"/>
    <w:rsid w:val="000A763B"/>
    <w:rsid w:val="000C3F58"/>
    <w:rsid w:val="000D6385"/>
    <w:rsid w:val="00114178"/>
    <w:rsid w:val="00137877"/>
    <w:rsid w:val="0014022E"/>
    <w:rsid w:val="00163FCB"/>
    <w:rsid w:val="00164F30"/>
    <w:rsid w:val="00167CEB"/>
    <w:rsid w:val="001A07FA"/>
    <w:rsid w:val="001B352B"/>
    <w:rsid w:val="001C2F45"/>
    <w:rsid w:val="0023436A"/>
    <w:rsid w:val="00240896"/>
    <w:rsid w:val="002540D3"/>
    <w:rsid w:val="00254ECB"/>
    <w:rsid w:val="00282BF2"/>
    <w:rsid w:val="002914F6"/>
    <w:rsid w:val="00295316"/>
    <w:rsid w:val="0029782D"/>
    <w:rsid w:val="002A6FBC"/>
    <w:rsid w:val="002B6A8B"/>
    <w:rsid w:val="002C3C81"/>
    <w:rsid w:val="002F1FEA"/>
    <w:rsid w:val="003216B9"/>
    <w:rsid w:val="0035390A"/>
    <w:rsid w:val="00377264"/>
    <w:rsid w:val="003820F6"/>
    <w:rsid w:val="00386E40"/>
    <w:rsid w:val="003D2AFF"/>
    <w:rsid w:val="004629E0"/>
    <w:rsid w:val="004865DF"/>
    <w:rsid w:val="00492D59"/>
    <w:rsid w:val="004B1E60"/>
    <w:rsid w:val="004C3AA8"/>
    <w:rsid w:val="004C4C84"/>
    <w:rsid w:val="004E5EFC"/>
    <w:rsid w:val="004E5FB7"/>
    <w:rsid w:val="0051288A"/>
    <w:rsid w:val="0052470C"/>
    <w:rsid w:val="00555B24"/>
    <w:rsid w:val="00565167"/>
    <w:rsid w:val="005656D7"/>
    <w:rsid w:val="00574F80"/>
    <w:rsid w:val="00587863"/>
    <w:rsid w:val="00590A04"/>
    <w:rsid w:val="00591259"/>
    <w:rsid w:val="00597A1B"/>
    <w:rsid w:val="005A65EF"/>
    <w:rsid w:val="005C0EA2"/>
    <w:rsid w:val="00652975"/>
    <w:rsid w:val="00657490"/>
    <w:rsid w:val="00697644"/>
    <w:rsid w:val="006B2763"/>
    <w:rsid w:val="006C7E93"/>
    <w:rsid w:val="0073319D"/>
    <w:rsid w:val="00756192"/>
    <w:rsid w:val="007B1320"/>
    <w:rsid w:val="00807AE3"/>
    <w:rsid w:val="00820940"/>
    <w:rsid w:val="008365E1"/>
    <w:rsid w:val="00854585"/>
    <w:rsid w:val="008C7CBF"/>
    <w:rsid w:val="008E4899"/>
    <w:rsid w:val="009022C1"/>
    <w:rsid w:val="00913698"/>
    <w:rsid w:val="009151F9"/>
    <w:rsid w:val="00977D04"/>
    <w:rsid w:val="00977F71"/>
    <w:rsid w:val="009E2D15"/>
    <w:rsid w:val="009E5769"/>
    <w:rsid w:val="009F5C1A"/>
    <w:rsid w:val="00A01287"/>
    <w:rsid w:val="00A06433"/>
    <w:rsid w:val="00A07BAB"/>
    <w:rsid w:val="00A33C99"/>
    <w:rsid w:val="00A474FE"/>
    <w:rsid w:val="00A5223E"/>
    <w:rsid w:val="00AD7E9D"/>
    <w:rsid w:val="00B010AA"/>
    <w:rsid w:val="00B0509E"/>
    <w:rsid w:val="00B127B0"/>
    <w:rsid w:val="00B42D59"/>
    <w:rsid w:val="00B90794"/>
    <w:rsid w:val="00B934E5"/>
    <w:rsid w:val="00BA41B4"/>
    <w:rsid w:val="00BB66D9"/>
    <w:rsid w:val="00BC610B"/>
    <w:rsid w:val="00BD16D0"/>
    <w:rsid w:val="00CB6696"/>
    <w:rsid w:val="00D477B5"/>
    <w:rsid w:val="00D50601"/>
    <w:rsid w:val="00DB6AD3"/>
    <w:rsid w:val="00E17FD0"/>
    <w:rsid w:val="00E35145"/>
    <w:rsid w:val="00E515E5"/>
    <w:rsid w:val="00E81BF9"/>
    <w:rsid w:val="00E829E0"/>
    <w:rsid w:val="00EA0968"/>
    <w:rsid w:val="00F14FED"/>
    <w:rsid w:val="00F71269"/>
    <w:rsid w:val="00F9582B"/>
    <w:rsid w:val="00F96FCA"/>
    <w:rsid w:val="00FA1351"/>
    <w:rsid w:val="00FD4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63"/>
    <w:rPr>
      <w:sz w:val="24"/>
      <w:szCs w:val="24"/>
    </w:rPr>
  </w:style>
  <w:style w:type="paragraph" w:styleId="Heading2">
    <w:name w:val="heading 2"/>
    <w:basedOn w:val="Normal"/>
    <w:next w:val="Normal"/>
    <w:link w:val="Heading2Char"/>
    <w:semiHidden/>
    <w:unhideWhenUsed/>
    <w:qFormat/>
    <w:locked/>
    <w:rsid w:val="004C4C84"/>
    <w:pPr>
      <w:keepNext/>
      <w:spacing w:before="120"/>
      <w:ind w:left="284" w:right="284" w:firstLine="567"/>
      <w:jc w:val="both"/>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4899"/>
    <w:pPr>
      <w:ind w:left="720"/>
    </w:pPr>
    <w:rPr>
      <w:rFonts w:ascii="Verdana" w:eastAsia="MS ??" w:hAnsi="Verdana" w:cs="Verdana"/>
      <w:sz w:val="20"/>
      <w:szCs w:val="20"/>
      <w:lang w:eastAsia="en-US"/>
    </w:rPr>
  </w:style>
  <w:style w:type="character" w:styleId="Strong">
    <w:name w:val="Strong"/>
    <w:basedOn w:val="DefaultParagraphFont"/>
    <w:uiPriority w:val="99"/>
    <w:qFormat/>
    <w:rsid w:val="00B42D59"/>
    <w:rPr>
      <w:b/>
      <w:bCs/>
    </w:rPr>
  </w:style>
  <w:style w:type="paragraph" w:styleId="Header">
    <w:name w:val="header"/>
    <w:basedOn w:val="Normal"/>
    <w:link w:val="HeaderChar"/>
    <w:uiPriority w:val="99"/>
    <w:semiHidden/>
    <w:unhideWhenUsed/>
    <w:rsid w:val="00977F71"/>
    <w:pPr>
      <w:tabs>
        <w:tab w:val="center" w:pos="4536"/>
        <w:tab w:val="right" w:pos="9072"/>
      </w:tabs>
    </w:pPr>
  </w:style>
  <w:style w:type="character" w:customStyle="1" w:styleId="HeaderChar">
    <w:name w:val="Header Char"/>
    <w:basedOn w:val="DefaultParagraphFont"/>
    <w:link w:val="Header"/>
    <w:uiPriority w:val="99"/>
    <w:semiHidden/>
    <w:rsid w:val="00977F71"/>
    <w:rPr>
      <w:sz w:val="24"/>
      <w:szCs w:val="24"/>
    </w:rPr>
  </w:style>
  <w:style w:type="paragraph" w:styleId="Footer">
    <w:name w:val="footer"/>
    <w:basedOn w:val="Normal"/>
    <w:link w:val="FooterChar"/>
    <w:uiPriority w:val="99"/>
    <w:semiHidden/>
    <w:unhideWhenUsed/>
    <w:rsid w:val="00977F71"/>
    <w:pPr>
      <w:tabs>
        <w:tab w:val="center" w:pos="4536"/>
        <w:tab w:val="right" w:pos="9072"/>
      </w:tabs>
    </w:pPr>
  </w:style>
  <w:style w:type="character" w:customStyle="1" w:styleId="FooterChar">
    <w:name w:val="Footer Char"/>
    <w:basedOn w:val="DefaultParagraphFont"/>
    <w:link w:val="Footer"/>
    <w:uiPriority w:val="99"/>
    <w:semiHidden/>
    <w:rsid w:val="00977F71"/>
    <w:rPr>
      <w:sz w:val="24"/>
      <w:szCs w:val="24"/>
    </w:rPr>
  </w:style>
  <w:style w:type="character" w:customStyle="1" w:styleId="s30">
    <w:name w:val="s30"/>
    <w:uiPriority w:val="99"/>
    <w:rsid w:val="00CB6696"/>
  </w:style>
  <w:style w:type="paragraph" w:customStyle="1" w:styleId="MediumGrid21">
    <w:name w:val="Medium Grid 21"/>
    <w:uiPriority w:val="99"/>
    <w:rsid w:val="00CB6696"/>
    <w:pPr>
      <w:suppressAutoHyphens/>
    </w:pPr>
    <w:rPr>
      <w:rFonts w:ascii="Calibri" w:hAnsi="Calibri" w:cs="Calibri"/>
      <w:sz w:val="22"/>
      <w:szCs w:val="22"/>
      <w:lang w:eastAsia="ar-SA"/>
    </w:rPr>
  </w:style>
  <w:style w:type="character" w:customStyle="1" w:styleId="Heading2Char">
    <w:name w:val="Heading 2 Char"/>
    <w:basedOn w:val="DefaultParagraphFont"/>
    <w:link w:val="Heading2"/>
    <w:semiHidden/>
    <w:rsid w:val="004C4C84"/>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63"/>
    <w:rPr>
      <w:sz w:val="24"/>
      <w:szCs w:val="24"/>
    </w:rPr>
  </w:style>
  <w:style w:type="paragraph" w:styleId="Heading2">
    <w:name w:val="heading 2"/>
    <w:basedOn w:val="Normal"/>
    <w:next w:val="Normal"/>
    <w:link w:val="Heading2Char"/>
    <w:semiHidden/>
    <w:unhideWhenUsed/>
    <w:qFormat/>
    <w:locked/>
    <w:rsid w:val="004C4C84"/>
    <w:pPr>
      <w:keepNext/>
      <w:spacing w:before="120"/>
      <w:ind w:left="284" w:right="284" w:firstLine="567"/>
      <w:jc w:val="both"/>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4899"/>
    <w:pPr>
      <w:ind w:left="720"/>
    </w:pPr>
    <w:rPr>
      <w:rFonts w:ascii="Verdana" w:eastAsia="MS ??" w:hAnsi="Verdana" w:cs="Verdana"/>
      <w:sz w:val="20"/>
      <w:szCs w:val="20"/>
      <w:lang w:eastAsia="en-US"/>
    </w:rPr>
  </w:style>
  <w:style w:type="character" w:styleId="Strong">
    <w:name w:val="Strong"/>
    <w:basedOn w:val="DefaultParagraphFont"/>
    <w:uiPriority w:val="99"/>
    <w:qFormat/>
    <w:rsid w:val="00B42D59"/>
    <w:rPr>
      <w:b/>
      <w:bCs/>
    </w:rPr>
  </w:style>
  <w:style w:type="paragraph" w:styleId="Header">
    <w:name w:val="header"/>
    <w:basedOn w:val="Normal"/>
    <w:link w:val="HeaderChar"/>
    <w:uiPriority w:val="99"/>
    <w:semiHidden/>
    <w:unhideWhenUsed/>
    <w:rsid w:val="00977F71"/>
    <w:pPr>
      <w:tabs>
        <w:tab w:val="center" w:pos="4536"/>
        <w:tab w:val="right" w:pos="9072"/>
      </w:tabs>
    </w:pPr>
  </w:style>
  <w:style w:type="character" w:customStyle="1" w:styleId="HeaderChar">
    <w:name w:val="Header Char"/>
    <w:basedOn w:val="DefaultParagraphFont"/>
    <w:link w:val="Header"/>
    <w:uiPriority w:val="99"/>
    <w:semiHidden/>
    <w:rsid w:val="00977F71"/>
    <w:rPr>
      <w:sz w:val="24"/>
      <w:szCs w:val="24"/>
    </w:rPr>
  </w:style>
  <w:style w:type="paragraph" w:styleId="Footer">
    <w:name w:val="footer"/>
    <w:basedOn w:val="Normal"/>
    <w:link w:val="FooterChar"/>
    <w:uiPriority w:val="99"/>
    <w:semiHidden/>
    <w:unhideWhenUsed/>
    <w:rsid w:val="00977F71"/>
    <w:pPr>
      <w:tabs>
        <w:tab w:val="center" w:pos="4536"/>
        <w:tab w:val="right" w:pos="9072"/>
      </w:tabs>
    </w:pPr>
  </w:style>
  <w:style w:type="character" w:customStyle="1" w:styleId="FooterChar">
    <w:name w:val="Footer Char"/>
    <w:basedOn w:val="DefaultParagraphFont"/>
    <w:link w:val="Footer"/>
    <w:uiPriority w:val="99"/>
    <w:semiHidden/>
    <w:rsid w:val="00977F71"/>
    <w:rPr>
      <w:sz w:val="24"/>
      <w:szCs w:val="24"/>
    </w:rPr>
  </w:style>
  <w:style w:type="character" w:customStyle="1" w:styleId="s30">
    <w:name w:val="s30"/>
    <w:uiPriority w:val="99"/>
    <w:rsid w:val="00CB6696"/>
  </w:style>
  <w:style w:type="paragraph" w:customStyle="1" w:styleId="MediumGrid21">
    <w:name w:val="Medium Grid 21"/>
    <w:uiPriority w:val="99"/>
    <w:rsid w:val="00CB6696"/>
    <w:pPr>
      <w:suppressAutoHyphens/>
    </w:pPr>
    <w:rPr>
      <w:rFonts w:ascii="Calibri" w:hAnsi="Calibri" w:cs="Calibri"/>
      <w:sz w:val="22"/>
      <w:szCs w:val="22"/>
      <w:lang w:eastAsia="ar-SA"/>
    </w:rPr>
  </w:style>
  <w:style w:type="character" w:customStyle="1" w:styleId="Heading2Char">
    <w:name w:val="Heading 2 Char"/>
    <w:basedOn w:val="DefaultParagraphFont"/>
    <w:link w:val="Heading2"/>
    <w:semiHidden/>
    <w:rsid w:val="004C4C84"/>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805453">
      <w:marLeft w:val="0"/>
      <w:marRight w:val="0"/>
      <w:marTop w:val="0"/>
      <w:marBottom w:val="0"/>
      <w:divBdr>
        <w:top w:val="none" w:sz="0" w:space="0" w:color="auto"/>
        <w:left w:val="none" w:sz="0" w:space="0" w:color="auto"/>
        <w:bottom w:val="none" w:sz="0" w:space="0" w:color="auto"/>
        <w:right w:val="none" w:sz="0" w:space="0" w:color="auto"/>
      </w:divBdr>
      <w:divsChild>
        <w:div w:id="928805442">
          <w:marLeft w:val="0"/>
          <w:marRight w:val="0"/>
          <w:marTop w:val="0"/>
          <w:marBottom w:val="0"/>
          <w:divBdr>
            <w:top w:val="none" w:sz="0" w:space="0" w:color="auto"/>
            <w:left w:val="none" w:sz="0" w:space="0" w:color="auto"/>
            <w:bottom w:val="none" w:sz="0" w:space="0" w:color="auto"/>
            <w:right w:val="none" w:sz="0" w:space="0" w:color="auto"/>
          </w:divBdr>
        </w:div>
        <w:div w:id="928805446">
          <w:marLeft w:val="0"/>
          <w:marRight w:val="0"/>
          <w:marTop w:val="0"/>
          <w:marBottom w:val="0"/>
          <w:divBdr>
            <w:top w:val="none" w:sz="0" w:space="0" w:color="auto"/>
            <w:left w:val="none" w:sz="0" w:space="0" w:color="auto"/>
            <w:bottom w:val="none" w:sz="0" w:space="0" w:color="auto"/>
            <w:right w:val="none" w:sz="0" w:space="0" w:color="auto"/>
          </w:divBdr>
        </w:div>
        <w:div w:id="928805449">
          <w:marLeft w:val="0"/>
          <w:marRight w:val="0"/>
          <w:marTop w:val="0"/>
          <w:marBottom w:val="0"/>
          <w:divBdr>
            <w:top w:val="none" w:sz="0" w:space="0" w:color="auto"/>
            <w:left w:val="none" w:sz="0" w:space="0" w:color="auto"/>
            <w:bottom w:val="none" w:sz="0" w:space="0" w:color="auto"/>
            <w:right w:val="none" w:sz="0" w:space="0" w:color="auto"/>
          </w:divBdr>
        </w:div>
        <w:div w:id="928805451">
          <w:marLeft w:val="0"/>
          <w:marRight w:val="0"/>
          <w:marTop w:val="0"/>
          <w:marBottom w:val="0"/>
          <w:divBdr>
            <w:top w:val="none" w:sz="0" w:space="0" w:color="auto"/>
            <w:left w:val="none" w:sz="0" w:space="0" w:color="auto"/>
            <w:bottom w:val="none" w:sz="0" w:space="0" w:color="auto"/>
            <w:right w:val="none" w:sz="0" w:space="0" w:color="auto"/>
          </w:divBdr>
        </w:div>
      </w:divsChild>
    </w:div>
    <w:div w:id="928805454">
      <w:marLeft w:val="0"/>
      <w:marRight w:val="0"/>
      <w:marTop w:val="0"/>
      <w:marBottom w:val="0"/>
      <w:divBdr>
        <w:top w:val="none" w:sz="0" w:space="0" w:color="auto"/>
        <w:left w:val="none" w:sz="0" w:space="0" w:color="auto"/>
        <w:bottom w:val="none" w:sz="0" w:space="0" w:color="auto"/>
        <w:right w:val="none" w:sz="0" w:space="0" w:color="auto"/>
      </w:divBdr>
      <w:divsChild>
        <w:div w:id="928805443">
          <w:marLeft w:val="0"/>
          <w:marRight w:val="0"/>
          <w:marTop w:val="0"/>
          <w:marBottom w:val="0"/>
          <w:divBdr>
            <w:top w:val="none" w:sz="0" w:space="0" w:color="auto"/>
            <w:left w:val="none" w:sz="0" w:space="0" w:color="auto"/>
            <w:bottom w:val="none" w:sz="0" w:space="0" w:color="auto"/>
            <w:right w:val="none" w:sz="0" w:space="0" w:color="auto"/>
          </w:divBdr>
        </w:div>
        <w:div w:id="928805444">
          <w:marLeft w:val="0"/>
          <w:marRight w:val="0"/>
          <w:marTop w:val="0"/>
          <w:marBottom w:val="0"/>
          <w:divBdr>
            <w:top w:val="none" w:sz="0" w:space="0" w:color="auto"/>
            <w:left w:val="none" w:sz="0" w:space="0" w:color="auto"/>
            <w:bottom w:val="none" w:sz="0" w:space="0" w:color="auto"/>
            <w:right w:val="none" w:sz="0" w:space="0" w:color="auto"/>
          </w:divBdr>
        </w:div>
        <w:div w:id="928805445">
          <w:marLeft w:val="0"/>
          <w:marRight w:val="0"/>
          <w:marTop w:val="0"/>
          <w:marBottom w:val="0"/>
          <w:divBdr>
            <w:top w:val="none" w:sz="0" w:space="0" w:color="auto"/>
            <w:left w:val="none" w:sz="0" w:space="0" w:color="auto"/>
            <w:bottom w:val="none" w:sz="0" w:space="0" w:color="auto"/>
            <w:right w:val="none" w:sz="0" w:space="0" w:color="auto"/>
          </w:divBdr>
        </w:div>
        <w:div w:id="928805447">
          <w:marLeft w:val="0"/>
          <w:marRight w:val="0"/>
          <w:marTop w:val="0"/>
          <w:marBottom w:val="0"/>
          <w:divBdr>
            <w:top w:val="none" w:sz="0" w:space="0" w:color="auto"/>
            <w:left w:val="none" w:sz="0" w:space="0" w:color="auto"/>
            <w:bottom w:val="none" w:sz="0" w:space="0" w:color="auto"/>
            <w:right w:val="none" w:sz="0" w:space="0" w:color="auto"/>
          </w:divBdr>
        </w:div>
        <w:div w:id="928805448">
          <w:marLeft w:val="0"/>
          <w:marRight w:val="0"/>
          <w:marTop w:val="0"/>
          <w:marBottom w:val="0"/>
          <w:divBdr>
            <w:top w:val="none" w:sz="0" w:space="0" w:color="auto"/>
            <w:left w:val="none" w:sz="0" w:space="0" w:color="auto"/>
            <w:bottom w:val="none" w:sz="0" w:space="0" w:color="auto"/>
            <w:right w:val="none" w:sz="0" w:space="0" w:color="auto"/>
          </w:divBdr>
        </w:div>
        <w:div w:id="928805450">
          <w:marLeft w:val="0"/>
          <w:marRight w:val="0"/>
          <w:marTop w:val="0"/>
          <w:marBottom w:val="0"/>
          <w:divBdr>
            <w:top w:val="none" w:sz="0" w:space="0" w:color="auto"/>
            <w:left w:val="none" w:sz="0" w:space="0" w:color="auto"/>
            <w:bottom w:val="none" w:sz="0" w:space="0" w:color="auto"/>
            <w:right w:val="none" w:sz="0" w:space="0" w:color="auto"/>
          </w:divBdr>
        </w:div>
        <w:div w:id="928805452">
          <w:marLeft w:val="0"/>
          <w:marRight w:val="0"/>
          <w:marTop w:val="0"/>
          <w:marBottom w:val="0"/>
          <w:divBdr>
            <w:top w:val="none" w:sz="0" w:space="0" w:color="auto"/>
            <w:left w:val="none" w:sz="0" w:space="0" w:color="auto"/>
            <w:bottom w:val="none" w:sz="0" w:space="0" w:color="auto"/>
            <w:right w:val="none" w:sz="0" w:space="0" w:color="auto"/>
          </w:divBdr>
        </w:div>
      </w:divsChild>
    </w:div>
    <w:div w:id="928805456">
      <w:marLeft w:val="0"/>
      <w:marRight w:val="0"/>
      <w:marTop w:val="0"/>
      <w:marBottom w:val="0"/>
      <w:divBdr>
        <w:top w:val="none" w:sz="0" w:space="0" w:color="auto"/>
        <w:left w:val="none" w:sz="0" w:space="0" w:color="auto"/>
        <w:bottom w:val="none" w:sz="0" w:space="0" w:color="auto"/>
        <w:right w:val="none" w:sz="0" w:space="0" w:color="auto"/>
      </w:divBdr>
      <w:divsChild>
        <w:div w:id="928805457">
          <w:marLeft w:val="0"/>
          <w:marRight w:val="0"/>
          <w:marTop w:val="0"/>
          <w:marBottom w:val="0"/>
          <w:divBdr>
            <w:top w:val="none" w:sz="0" w:space="0" w:color="auto"/>
            <w:left w:val="none" w:sz="0" w:space="0" w:color="auto"/>
            <w:bottom w:val="none" w:sz="0" w:space="0" w:color="auto"/>
            <w:right w:val="none" w:sz="0" w:space="0" w:color="auto"/>
          </w:divBdr>
          <w:divsChild>
            <w:div w:id="928805455">
              <w:marLeft w:val="0"/>
              <w:marRight w:val="0"/>
              <w:marTop w:val="0"/>
              <w:marBottom w:val="0"/>
              <w:divBdr>
                <w:top w:val="none" w:sz="0" w:space="0" w:color="auto"/>
                <w:left w:val="none" w:sz="0" w:space="0" w:color="auto"/>
                <w:bottom w:val="none" w:sz="0" w:space="0" w:color="auto"/>
                <w:right w:val="none" w:sz="0" w:space="0" w:color="auto"/>
              </w:divBdr>
            </w:div>
            <w:div w:id="9288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1432</Words>
  <Characters>8453</Characters>
  <Application>Microsoft Office Word</Application>
  <DocSecurity>0</DocSecurity>
  <Lines>70</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Zápis ze 16</vt:lpstr>
      <vt:lpstr>Zápis ze 16</vt:lpstr>
    </vt:vector>
  </TitlesOfParts>
  <Company>ÚSZS SK</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ze 16</dc:title>
  <dc:creator>MUDr. Jana Šéblová</dc:creator>
  <cp:lastModifiedBy>off</cp:lastModifiedBy>
  <cp:revision>2</cp:revision>
  <dcterms:created xsi:type="dcterms:W3CDTF">2015-01-19T20:57:00Z</dcterms:created>
  <dcterms:modified xsi:type="dcterms:W3CDTF">2015-01-19T20:57:00Z</dcterms:modified>
</cp:coreProperties>
</file>